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2018全国全①</w:t>
      </w:r>
    </w:p>
    <w:tbl>
      <w:tblPr>
        <w:tblStyle w:val="2"/>
        <w:tblpPr w:leftFromText="180" w:rightFromText="180" w:vertAnchor="page" w:horzAnchor="page" w:tblpX="1110" w:tblpY="1953"/>
        <w:tblW w:w="8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400"/>
        <w:gridCol w:w="1864"/>
        <w:gridCol w:w="133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99"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序号</w:t>
            </w:r>
          </w:p>
        </w:tc>
        <w:tc>
          <w:tcPr>
            <w:tcW w:w="2400"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社会必要劳动时间</w:t>
            </w:r>
          </w:p>
        </w:tc>
        <w:tc>
          <w:tcPr>
            <w:tcW w:w="1864"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单位商品价值</w:t>
            </w:r>
          </w:p>
        </w:tc>
        <w:tc>
          <w:tcPr>
            <w:tcW w:w="1331"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商品数量</w:t>
            </w:r>
          </w:p>
        </w:tc>
        <w:tc>
          <w:tcPr>
            <w:tcW w:w="1860"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商品价值总量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99"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①</w:t>
            </w:r>
          </w:p>
        </w:tc>
        <w:tc>
          <w:tcPr>
            <w:tcW w:w="2400"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缩短</w:t>
            </w:r>
          </w:p>
        </w:tc>
        <w:tc>
          <w:tcPr>
            <w:tcW w:w="1864"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降低</w:t>
            </w:r>
          </w:p>
        </w:tc>
        <w:tc>
          <w:tcPr>
            <w:tcW w:w="1331"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增加</w:t>
            </w:r>
          </w:p>
        </w:tc>
        <w:tc>
          <w:tcPr>
            <w:tcW w:w="1860"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99"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②</w:t>
            </w:r>
          </w:p>
        </w:tc>
        <w:tc>
          <w:tcPr>
            <w:tcW w:w="2400"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缩短</w:t>
            </w:r>
          </w:p>
        </w:tc>
        <w:tc>
          <w:tcPr>
            <w:tcW w:w="1864"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降低</w:t>
            </w:r>
          </w:p>
        </w:tc>
        <w:tc>
          <w:tcPr>
            <w:tcW w:w="1331"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增加</w:t>
            </w:r>
          </w:p>
        </w:tc>
        <w:tc>
          <w:tcPr>
            <w:tcW w:w="1860"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99"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③</w:t>
            </w:r>
          </w:p>
        </w:tc>
        <w:tc>
          <w:tcPr>
            <w:tcW w:w="2400"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不变</w:t>
            </w:r>
          </w:p>
        </w:tc>
        <w:tc>
          <w:tcPr>
            <w:tcW w:w="1864"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增加</w:t>
            </w:r>
          </w:p>
        </w:tc>
        <w:tc>
          <w:tcPr>
            <w:tcW w:w="1331"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降低</w:t>
            </w:r>
          </w:p>
        </w:tc>
        <w:tc>
          <w:tcPr>
            <w:tcW w:w="1860"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99"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④</w:t>
            </w:r>
          </w:p>
        </w:tc>
        <w:tc>
          <w:tcPr>
            <w:tcW w:w="2400"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不变</w:t>
            </w:r>
          </w:p>
        </w:tc>
        <w:tc>
          <w:tcPr>
            <w:tcW w:w="1864"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降低</w:t>
            </w:r>
          </w:p>
        </w:tc>
        <w:tc>
          <w:tcPr>
            <w:tcW w:w="1331"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增加</w:t>
            </w:r>
          </w:p>
        </w:tc>
        <w:tc>
          <w:tcPr>
            <w:tcW w:w="1860"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rPr>
              <w:t>增加</w:t>
            </w:r>
          </w:p>
        </w:tc>
      </w:tr>
    </w:tbl>
    <w:p>
      <w:pPr>
        <w:keepNext w:val="0"/>
        <w:keepLines w:val="0"/>
        <w:pageBreakBefore w:val="0"/>
        <w:widowControl w:val="0"/>
        <w:kinsoku/>
        <w:wordWrap/>
        <w:overflowPunct/>
        <w:topLinePunct w:val="0"/>
        <w:autoSpaceDE w:val="0"/>
        <w:autoSpaceDN w:val="0"/>
        <w:bidi w:val="0"/>
        <w:adjustRightInd w:val="0"/>
        <w:snapToGrid/>
        <w:spacing w:line="240" w:lineRule="auto"/>
        <w:ind w:left="379" w:leftChars="114" w:right="0" w:rightChars="0" w:hanging="140" w:hangingChars="5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12.根据马克思的劳动价值理论，如果生产某种商品的社会劳动生产率提高，在其他条件不变的情况下，与生产该商品相关的判断如表1所示。</w:t>
      </w:r>
    </w:p>
    <w:p>
      <w:pPr>
        <w:keepNext w:val="0"/>
        <w:keepLines w:val="0"/>
        <w:pageBreakBefore w:val="0"/>
        <w:widowControl w:val="0"/>
        <w:kinsoku/>
        <w:wordWrap/>
        <w:overflowPunct/>
        <w:topLinePunct w:val="0"/>
        <w:bidi w:val="0"/>
        <w:snapToGrid/>
        <w:spacing w:line="240" w:lineRule="auto"/>
        <w:ind w:right="0" w:rightChars="0" w:firstLine="140" w:firstLineChars="50"/>
        <w:jc w:val="center"/>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表1</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420" w:firstLineChars="15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其中正确的是</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420" w:firstLineChars="15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A.</w:t>
      </w:r>
      <w:r>
        <w:rPr>
          <w:rFonts w:hint="eastAsia" w:asciiTheme="minorEastAsia" w:hAnsiTheme="minorEastAsia" w:eastAsiaTheme="minorEastAsia" w:cstheme="minorEastAsia"/>
          <w:color w:val="000000"/>
          <w:sz w:val="28"/>
          <w:szCs w:val="28"/>
          <w:lang w:val="zh-CN"/>
        </w:rPr>
        <w:t>①</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B.</w:t>
      </w:r>
      <w:r>
        <w:rPr>
          <w:rFonts w:hint="eastAsia" w:asciiTheme="minorEastAsia" w:hAnsiTheme="minorEastAsia" w:eastAsiaTheme="minorEastAsia" w:cstheme="minorEastAsia"/>
          <w:color w:val="000000"/>
          <w:sz w:val="28"/>
          <w:szCs w:val="28"/>
          <w:lang w:val="zh-CN"/>
        </w:rPr>
        <w:t>②</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C.</w:t>
      </w:r>
      <w:r>
        <w:rPr>
          <w:rFonts w:hint="eastAsia" w:asciiTheme="minorEastAsia" w:hAnsiTheme="minorEastAsia" w:eastAsiaTheme="minorEastAsia" w:cstheme="minorEastAsia"/>
          <w:color w:val="000000"/>
          <w:sz w:val="28"/>
          <w:szCs w:val="28"/>
          <w:lang w:val="zh-CN"/>
        </w:rPr>
        <w:t>③</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D.</w:t>
      </w:r>
      <w:r>
        <w:rPr>
          <w:rFonts w:hint="eastAsia" w:asciiTheme="minorEastAsia" w:hAnsiTheme="minorEastAsia" w:eastAsiaTheme="minorEastAsia" w:cstheme="minorEastAsia"/>
          <w:color w:val="000000"/>
          <w:sz w:val="28"/>
          <w:szCs w:val="28"/>
          <w:lang w:val="zh-CN"/>
        </w:rPr>
        <w:t>④</w:t>
      </w:r>
      <w:r>
        <w:rPr>
          <w:rFonts w:hint="eastAsia" w:asciiTheme="minorEastAsia" w:hAnsiTheme="minorEastAsia" w:eastAsiaTheme="minorEastAsia" w:cstheme="minorEastAsia"/>
          <w:color w:val="000000"/>
          <w:sz w:val="28"/>
          <w:szCs w:val="28"/>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13.企业聚焦品牌管理和供应链管理，控制产品企划和营销网络，将“设计、生产、运输配送”环节外包，与供应商、加工商和物流企业建立联盟，通过联合开发产品、数据共享，加快市场反应速度。该模式体现的企业经营理念是</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①</w:t>
      </w:r>
      <w:r>
        <w:rPr>
          <w:rFonts w:hint="eastAsia" w:asciiTheme="minorEastAsia" w:hAnsiTheme="minorEastAsia" w:eastAsiaTheme="minorEastAsia" w:cstheme="minorEastAsia"/>
          <w:color w:val="000000"/>
          <w:sz w:val="28"/>
          <w:szCs w:val="28"/>
          <w:lang w:val="zh-CN"/>
        </w:rPr>
        <w:t>整合上下游资源，实现优势互补</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②</w:t>
      </w:r>
      <w:r>
        <w:rPr>
          <w:rFonts w:hint="eastAsia" w:asciiTheme="minorEastAsia" w:hAnsiTheme="minorEastAsia" w:eastAsiaTheme="minorEastAsia" w:cstheme="minorEastAsia"/>
          <w:color w:val="000000"/>
          <w:sz w:val="28"/>
          <w:szCs w:val="28"/>
          <w:lang w:val="zh-CN"/>
        </w:rPr>
        <w:t>通过专业化分工，提高效率</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③</w:t>
      </w:r>
      <w:r>
        <w:rPr>
          <w:rFonts w:hint="eastAsia" w:asciiTheme="minorEastAsia" w:hAnsiTheme="minorEastAsia" w:eastAsiaTheme="minorEastAsia" w:cstheme="minorEastAsia"/>
          <w:color w:val="000000"/>
          <w:sz w:val="28"/>
          <w:szCs w:val="28"/>
          <w:lang w:val="zh-CN"/>
        </w:rPr>
        <w:t>通过兼并收购，扩大企业规模</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④</w:t>
      </w:r>
      <w:r>
        <w:rPr>
          <w:rFonts w:hint="eastAsia" w:asciiTheme="minorEastAsia" w:hAnsiTheme="minorEastAsia" w:eastAsiaTheme="minorEastAsia" w:cstheme="minorEastAsia"/>
          <w:color w:val="000000"/>
          <w:sz w:val="28"/>
          <w:szCs w:val="28"/>
          <w:lang w:val="zh-CN"/>
        </w:rPr>
        <w:t>增加市场份额，提高利润率</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A.</w:t>
      </w:r>
      <w:r>
        <w:rPr>
          <w:rFonts w:hint="eastAsia" w:asciiTheme="minorEastAsia" w:hAnsiTheme="minorEastAsia" w:eastAsiaTheme="minorEastAsia" w:cstheme="minorEastAsia"/>
          <w:color w:val="000000"/>
          <w:sz w:val="28"/>
          <w:szCs w:val="28"/>
          <w:lang w:val="zh-CN"/>
        </w:rPr>
        <w:t xml:space="preserve"> ①②</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B.</w:t>
      </w:r>
      <w:r>
        <w:rPr>
          <w:rFonts w:hint="eastAsia" w:asciiTheme="minorEastAsia" w:hAnsiTheme="minorEastAsia" w:eastAsiaTheme="minorEastAsia" w:cstheme="minorEastAsia"/>
          <w:color w:val="000000"/>
          <w:sz w:val="28"/>
          <w:szCs w:val="28"/>
          <w:lang w:val="zh-CN"/>
        </w:rPr>
        <w:t>①④</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C.</w:t>
      </w:r>
      <w:r>
        <w:rPr>
          <w:rFonts w:hint="eastAsia" w:asciiTheme="minorEastAsia" w:hAnsiTheme="minorEastAsia" w:eastAsiaTheme="minorEastAsia" w:cstheme="minorEastAsia"/>
          <w:color w:val="000000"/>
          <w:sz w:val="28"/>
          <w:szCs w:val="28"/>
          <w:lang w:val="zh-CN"/>
        </w:rPr>
        <w:t>②③</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D.</w:t>
      </w:r>
      <w:r>
        <w:rPr>
          <w:rFonts w:hint="eastAsia" w:asciiTheme="minorEastAsia" w:hAnsiTheme="minorEastAsia" w:eastAsiaTheme="minorEastAsia" w:cstheme="minorEastAsia"/>
          <w:color w:val="000000"/>
          <w:sz w:val="28"/>
          <w:szCs w:val="28"/>
          <w:lang w:val="zh-CN"/>
        </w:rPr>
        <w:t>③④</w:t>
      </w:r>
    </w:p>
    <w:p>
      <w:pPr>
        <w:keepNext w:val="0"/>
        <w:keepLines w:val="0"/>
        <w:pageBreakBefore w:val="0"/>
        <w:widowControl w:val="0"/>
        <w:kinsoku/>
        <w:wordWrap/>
        <w:overflowPunct/>
        <w:topLinePunct w:val="0"/>
        <w:autoSpaceDE w:val="0"/>
        <w:autoSpaceDN w:val="0"/>
        <w:bidi w:val="0"/>
        <w:adjustRightInd w:val="0"/>
        <w:snapToGrid/>
        <w:spacing w:line="240" w:lineRule="auto"/>
        <w:ind w:left="210" w:right="0" w:rightChars="0" w:hanging="280" w:hangingChars="10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sz w:val="28"/>
          <w:szCs w:val="28"/>
        </w:rPr>
        <w:drawing>
          <wp:anchor distT="0" distB="0" distL="114300" distR="114300" simplePos="0" relativeHeight="251660288" behindDoc="1" locked="0" layoutInCell="1" allowOverlap="1">
            <wp:simplePos x="0" y="0"/>
            <wp:positionH relativeFrom="column">
              <wp:posOffset>3569335</wp:posOffset>
            </wp:positionH>
            <wp:positionV relativeFrom="paragraph">
              <wp:posOffset>699135</wp:posOffset>
            </wp:positionV>
            <wp:extent cx="2105660" cy="1073785"/>
            <wp:effectExtent l="0" t="0" r="8890" b="12065"/>
            <wp:wrapTight wrapText="bothSides">
              <wp:wrapPolygon>
                <wp:start x="0" y="0"/>
                <wp:lineTo x="0" y="21076"/>
                <wp:lineTo x="21496" y="21076"/>
                <wp:lineTo x="21496"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rcRect l="2835" t="3345"/>
                    <a:stretch>
                      <a:fillRect/>
                    </a:stretch>
                  </pic:blipFill>
                  <pic:spPr>
                    <a:xfrm>
                      <a:off x="0" y="0"/>
                      <a:ext cx="2105660" cy="1073785"/>
                    </a:xfrm>
                    <a:prstGeom prst="rect">
                      <a:avLst/>
                    </a:prstGeom>
                    <a:noFill/>
                    <a:ln w="9525">
                      <a:noFill/>
                    </a:ln>
                  </pic:spPr>
                </pic:pic>
              </a:graphicData>
            </a:graphic>
          </wp:anchor>
        </w:drawing>
      </w:r>
      <w:r>
        <w:rPr>
          <w:rFonts w:hint="eastAsia" w:asciiTheme="minorEastAsia" w:hAnsiTheme="minorEastAsia" w:eastAsiaTheme="minorEastAsia" w:cstheme="minorEastAsia"/>
          <w:color w:val="000000"/>
          <w:sz w:val="28"/>
          <w:szCs w:val="28"/>
          <w:lang w:val="zh-CN"/>
        </w:rPr>
        <w:t>14</w:t>
      </w:r>
      <w:r>
        <w:rPr>
          <w:rFonts w:hint="eastAsia" w:asciiTheme="minorEastAsia" w:hAnsiTheme="minorEastAsia" w:eastAsiaTheme="minorEastAsia" w:cstheme="minorEastAsia"/>
          <w:sz w:val="28"/>
          <w:szCs w:val="28"/>
        </w:rPr>
        <w:t>.我国快递业竞争日趋激烈，快递服务平均单价连续6年下滑，2017年降至12.37元。在此背景下，若其他条件不变，能引起快递市场供给曲线从S移动到S</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（见图4）的是</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000000"/>
          <w:sz w:val="28"/>
          <w:szCs w:val="28"/>
          <w:lang w:val="zh-CN"/>
        </w:rPr>
        <w:t>①放宽市场准入，吸引外商投资</w:t>
      </w:r>
      <w:r>
        <w:rPr>
          <w:rFonts w:hint="eastAsia" w:asciiTheme="minorEastAsia" w:hAnsiTheme="minorEastAsia" w:eastAsiaTheme="minorEastAsia" w:cstheme="minorEastAsia"/>
          <w:color w:val="000000"/>
          <w:sz w:val="28"/>
          <w:szCs w:val="28"/>
          <w:lang w:val="zh-CN"/>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420" w:firstLineChars="15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②工资成本上涨，管理费用增加</w:t>
      </w:r>
      <w:r>
        <w:rPr>
          <w:rFonts w:hint="eastAsia" w:asciiTheme="minorEastAsia" w:hAnsiTheme="minorEastAsia" w:eastAsiaTheme="minorEastAsia" w:cstheme="minorEastAsia"/>
          <w:color w:val="000000"/>
          <w:sz w:val="28"/>
          <w:szCs w:val="28"/>
          <w:lang w:val="zh-CN"/>
        </w:rPr>
        <w:br w:type="textWrapping"/>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lang w:val="zh-CN"/>
        </w:rPr>
        <w:t>③运用人工智能，提高劳动效率</w:t>
      </w:r>
      <w:r>
        <w:rPr>
          <w:rFonts w:hint="eastAsia" w:asciiTheme="minorEastAsia" w:hAnsiTheme="minorEastAsia" w:eastAsiaTheme="minorEastAsia" w:cstheme="minorEastAsia"/>
          <w:color w:val="000000"/>
          <w:sz w:val="28"/>
          <w:szCs w:val="28"/>
          <w:lang w:val="zh-CN"/>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420" w:firstLineChars="15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④网民人数上升，网购数量增加</w:t>
      </w:r>
      <w:r>
        <w:rPr>
          <w:rFonts w:hint="eastAsia" w:asciiTheme="minorEastAsia" w:hAnsiTheme="minorEastAsia" w:eastAsiaTheme="minorEastAsia" w:cstheme="minorEastAsia"/>
          <w:color w:val="000000"/>
          <w:sz w:val="28"/>
          <w:szCs w:val="28"/>
          <w:lang w:val="zh-CN"/>
        </w:rPr>
        <w:br w:type="textWrapping"/>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lang w:val="zh-CN"/>
        </w:rPr>
        <w:t>A.①②</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B.①③</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C.②④</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D.③④</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15.我国2013~2017年消费和投资对经济增长贡献率如图5所示。</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sz w:val="28"/>
          <w:szCs w:val="28"/>
        </w:rPr>
        <w:drawing>
          <wp:anchor distT="0" distB="0" distL="114300" distR="114300" simplePos="0" relativeHeight="251659264" behindDoc="1" locked="0" layoutInCell="1" allowOverlap="1">
            <wp:simplePos x="0" y="0"/>
            <wp:positionH relativeFrom="margin">
              <wp:posOffset>47625</wp:posOffset>
            </wp:positionH>
            <wp:positionV relativeFrom="paragraph">
              <wp:posOffset>169545</wp:posOffset>
            </wp:positionV>
            <wp:extent cx="3762375" cy="1633855"/>
            <wp:effectExtent l="0" t="0" r="9525" b="4445"/>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a:srcRect t="1500" b="2"/>
                    <a:stretch>
                      <a:fillRect/>
                    </a:stretch>
                  </pic:blipFill>
                  <pic:spPr>
                    <a:xfrm>
                      <a:off x="0" y="0"/>
                      <a:ext cx="3762375" cy="1633855"/>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从图5可以推断出</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420" w:firstLineChars="15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①</w:t>
      </w:r>
      <w:r>
        <w:rPr>
          <w:rFonts w:hint="eastAsia" w:asciiTheme="minorEastAsia" w:hAnsiTheme="minorEastAsia" w:eastAsiaTheme="minorEastAsia" w:cstheme="minorEastAsia"/>
          <w:color w:val="000000"/>
          <w:sz w:val="28"/>
          <w:szCs w:val="28"/>
          <w:lang w:val="zh-CN"/>
        </w:rPr>
        <w:t>经济结构在逐步转型升级</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②</w:t>
      </w:r>
      <w:r>
        <w:rPr>
          <w:rFonts w:hint="eastAsia" w:asciiTheme="minorEastAsia" w:hAnsiTheme="minorEastAsia" w:eastAsiaTheme="minorEastAsia" w:cstheme="minorEastAsia"/>
          <w:color w:val="000000"/>
          <w:sz w:val="28"/>
          <w:szCs w:val="28"/>
          <w:lang w:val="zh-CN"/>
        </w:rPr>
        <w:t>全社会资本形成总额逐年下降</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420" w:firstLineChars="15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③</w:t>
      </w:r>
      <w:r>
        <w:rPr>
          <w:rFonts w:hint="eastAsia" w:asciiTheme="minorEastAsia" w:hAnsiTheme="minorEastAsia" w:eastAsiaTheme="minorEastAsia" w:cstheme="minorEastAsia"/>
          <w:color w:val="000000"/>
          <w:sz w:val="28"/>
          <w:szCs w:val="28"/>
          <w:lang w:val="zh-CN"/>
        </w:rPr>
        <w:t>消费在经济增长中的作用不断增强</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④</w:t>
      </w:r>
      <w:r>
        <w:rPr>
          <w:rFonts w:hint="eastAsia" w:asciiTheme="minorEastAsia" w:hAnsiTheme="minorEastAsia" w:eastAsiaTheme="minorEastAsia" w:cstheme="minorEastAsia"/>
          <w:color w:val="000000"/>
          <w:sz w:val="28"/>
          <w:szCs w:val="28"/>
          <w:lang w:val="zh-CN"/>
        </w:rPr>
        <w:t>经济增长逐渐由投资拉动转向消费拉动</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420" w:firstLineChars="1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A.</w:t>
      </w:r>
      <w:r>
        <w:rPr>
          <w:rFonts w:hint="eastAsia" w:asciiTheme="minorEastAsia" w:hAnsiTheme="minorEastAsia" w:eastAsiaTheme="minorEastAsia" w:cstheme="minorEastAsia"/>
          <w:color w:val="000000"/>
          <w:sz w:val="28"/>
          <w:szCs w:val="28"/>
        </w:rPr>
        <w:t>①②</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sz w:val="28"/>
          <w:szCs w:val="28"/>
        </w:rPr>
        <w:t>B.①③</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rPr>
        <w:t>②④</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D.</w:t>
      </w:r>
      <w:r>
        <w:rPr>
          <w:rFonts w:hint="eastAsia" w:asciiTheme="minorEastAsia" w:hAnsiTheme="minorEastAsia" w:eastAsiaTheme="minorEastAsia" w:cstheme="minorEastAsia"/>
          <w:color w:val="000000"/>
          <w:sz w:val="28"/>
          <w:szCs w:val="28"/>
        </w:rPr>
        <w:t>③④</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某市司法局为贯彻落实中央关于公共法律服务体系建设的决策部署，积极推进乡镇（街道）公共法律服务工作站（室）建设，整合镇（街道）和村居（社区）法律顾问、基层法律服务工作者和专职人民调解员等力量参与窗口接待，提供相关法律服务。上述做法</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980" w:firstLineChars="350"/>
        <w:jc w:val="both"/>
        <w:outlineLvl w:val="9"/>
        <w:rPr>
          <w:rFonts w:hint="eastAsia"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①促进了基层社会治理体制机制的进一步完善</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②维护了城乡居民平等享有公共法律服务的权益</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③提高了城乡居民参与社会公共事务管理的能力</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④推进了司法体制改革，有利于提高司法行政效率</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A.①②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B.①③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C.②④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D.③④</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color w:val="000000"/>
          <w:sz w:val="28"/>
          <w:szCs w:val="28"/>
          <w:lang w:val="zh-CN"/>
        </w:rPr>
        <w:t>17.2017年2月，中共中央办公厅、国务院办公厅印发《关于加强乡镇政府服务能力建设的意见》，要求县级以上地方各级政府支持乡镇基础设施建设、公共服务项目和社会事业发展</w:t>
      </w:r>
      <w:r>
        <w:rPr>
          <w:rFonts w:hint="eastAsia" w:asciiTheme="minorEastAsia" w:hAnsiTheme="minorEastAsia" w:eastAsiaTheme="minorEastAsia" w:cstheme="minorEastAsia"/>
          <w:color w:val="000000"/>
          <w:sz w:val="28"/>
          <w:szCs w:val="28"/>
          <w:lang w:val="zh-CN"/>
        </w:rPr>
        <w:t>；</w:t>
      </w:r>
      <w:r>
        <w:rPr>
          <w:rFonts w:hint="eastAsia" w:asciiTheme="minorEastAsia" w:hAnsiTheme="minorEastAsia" w:eastAsiaTheme="minorEastAsia" w:cstheme="minorEastAsia"/>
          <w:color w:val="000000"/>
          <w:sz w:val="28"/>
          <w:szCs w:val="28"/>
          <w:lang w:val="zh-CN"/>
        </w:rPr>
        <w:t>属于县级以上政府事权范围的建设项目，不得要求乡镇安排项目配套资金。上述规定旨在</w:t>
      </w:r>
      <w:r>
        <w:rPr>
          <w:rFonts w:hint="eastAsia" w:asciiTheme="minorEastAsia" w:hAnsiTheme="minorEastAsia" w:eastAsiaTheme="minorEastAsia" w:cstheme="minorEastAsia"/>
          <w:color w:val="000000"/>
          <w:sz w:val="28"/>
          <w:szCs w:val="28"/>
          <w:lang w:val="zh-CN"/>
        </w:rPr>
        <w:br w:type="textWrapping"/>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lang w:val="zh-CN"/>
        </w:rPr>
        <w:t>①减少乡镇公共服务供给主体</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②减轻乡镇政府公共服务责任</w:t>
      </w:r>
      <w:r>
        <w:rPr>
          <w:rFonts w:hint="eastAsia" w:asciiTheme="minorEastAsia" w:hAnsiTheme="minorEastAsia" w:eastAsiaTheme="minorEastAsia" w:cstheme="minorEastAsia"/>
          <w:color w:val="000000"/>
          <w:sz w:val="28"/>
          <w:szCs w:val="28"/>
          <w:lang w:val="zh-CN"/>
        </w:rPr>
        <w:br w:type="textWrapping"/>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lang w:val="zh-CN"/>
        </w:rPr>
        <w:t>③提高乡镇政府公共服务效能</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④改进乡镇公共服务投入机制</w:t>
      </w:r>
      <w:r>
        <w:rPr>
          <w:rFonts w:hint="eastAsia" w:asciiTheme="minorEastAsia" w:hAnsiTheme="minorEastAsia" w:eastAsiaTheme="minorEastAsia" w:cstheme="minorEastAsia"/>
          <w:color w:val="000000"/>
          <w:sz w:val="28"/>
          <w:szCs w:val="28"/>
          <w:lang w:val="zh-CN"/>
        </w:rPr>
        <w:br w:type="textWrapping"/>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lang w:val="zh-CN"/>
        </w:rPr>
        <w:t>A.①②</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B.①③</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C.②④</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D.③④</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zh-CN"/>
        </w:rPr>
        <w:t>18.2017年11月30日至12月3日，120多个国家近300个政党和政治组织的领导人出席在北京举行的中国共产党与世界政党高层对话会，就如何构建人类命运共同体、共同建设美好世界以及政党的责任和作</w:t>
      </w:r>
      <w:r>
        <w:rPr>
          <w:rFonts w:hint="eastAsia" w:asciiTheme="minorEastAsia" w:hAnsiTheme="minorEastAsia" w:eastAsiaTheme="minorEastAsia" w:cstheme="minorEastAsia"/>
          <w:color w:val="000000"/>
          <w:sz w:val="28"/>
          <w:szCs w:val="28"/>
          <w:lang w:val="zh-CN"/>
        </w:rPr>
        <w:t>用</w:t>
      </w:r>
      <w:r>
        <w:rPr>
          <w:rFonts w:hint="eastAsia" w:asciiTheme="minorEastAsia" w:hAnsiTheme="minorEastAsia" w:eastAsiaTheme="minorEastAsia" w:cstheme="minorEastAsia"/>
          <w:color w:val="000000"/>
          <w:sz w:val="28"/>
          <w:szCs w:val="28"/>
          <w:lang w:val="zh-CN"/>
        </w:rPr>
        <w:t>达成广泛共识，发表了《北京倡议》对话会的成功举办</w:t>
      </w:r>
      <w:r>
        <w:rPr>
          <w:rFonts w:hint="eastAsia" w:asciiTheme="minorEastAsia" w:hAnsiTheme="minorEastAsia" w:eastAsiaTheme="minorEastAsia" w:cstheme="minorEastAsia"/>
          <w:color w:val="000000"/>
          <w:sz w:val="28"/>
          <w:szCs w:val="28"/>
          <w:lang w:val="zh-CN"/>
        </w:rPr>
        <w:br w:type="textWrapping"/>
      </w:r>
      <w:r>
        <w:rPr>
          <w:rFonts w:hint="eastAsia" w:asciiTheme="minorEastAsia" w:hAnsiTheme="minorEastAsia" w:eastAsiaTheme="minorEastAsia" w:cstheme="minorEastAsia"/>
          <w:color w:val="000000"/>
          <w:sz w:val="28"/>
          <w:szCs w:val="28"/>
          <w:lang w:val="zh-CN"/>
        </w:rPr>
        <w:t>①开辟了政党交流合作消除国家间利益分歧的新路径</w:t>
      </w:r>
      <w:r>
        <w:rPr>
          <w:rFonts w:hint="eastAsia" w:asciiTheme="minorEastAsia" w:hAnsiTheme="minorEastAsia" w:eastAsiaTheme="minorEastAsia" w:cstheme="minorEastAsia"/>
          <w:color w:val="000000"/>
          <w:sz w:val="28"/>
          <w:szCs w:val="28"/>
          <w:lang w:val="zh-CN"/>
        </w:rPr>
        <w:br w:type="textWrapping"/>
      </w:r>
      <w:r>
        <w:rPr>
          <w:rFonts w:hint="eastAsia" w:asciiTheme="minorEastAsia" w:hAnsiTheme="minorEastAsia" w:eastAsiaTheme="minorEastAsia" w:cstheme="minorEastAsia"/>
          <w:color w:val="000000"/>
          <w:sz w:val="28"/>
          <w:szCs w:val="28"/>
          <w:lang w:val="zh-CN"/>
        </w:rPr>
        <w:t>②汇聚了携手构建人类命运共同体的强大力量</w:t>
      </w:r>
      <w:r>
        <w:rPr>
          <w:rFonts w:hint="eastAsia" w:asciiTheme="minorEastAsia" w:hAnsiTheme="minorEastAsia" w:eastAsiaTheme="minorEastAsia" w:cstheme="minorEastAsia"/>
          <w:color w:val="000000"/>
          <w:sz w:val="28"/>
          <w:szCs w:val="28"/>
          <w:lang w:val="zh-CN"/>
        </w:rPr>
        <w:br w:type="textWrapping"/>
      </w:r>
      <w:r>
        <w:rPr>
          <w:rFonts w:hint="eastAsia" w:asciiTheme="minorEastAsia" w:hAnsiTheme="minorEastAsia" w:eastAsiaTheme="minorEastAsia" w:cstheme="minorEastAsia"/>
          <w:color w:val="000000"/>
          <w:sz w:val="28"/>
          <w:szCs w:val="28"/>
          <w:lang w:val="zh-CN"/>
        </w:rPr>
        <w:t>③打造了各国政党互学互鉴共建国际新秩序的新平台</w:t>
      </w:r>
      <w:r>
        <w:rPr>
          <w:rFonts w:hint="eastAsia" w:asciiTheme="minorEastAsia" w:hAnsiTheme="minorEastAsia" w:eastAsiaTheme="minorEastAsia" w:cstheme="minorEastAsia"/>
          <w:color w:val="000000"/>
          <w:sz w:val="28"/>
          <w:szCs w:val="28"/>
          <w:lang w:val="zh-CN"/>
        </w:rPr>
        <w:br w:type="textWrapping"/>
      </w:r>
      <w:r>
        <w:rPr>
          <w:rFonts w:hint="eastAsia" w:asciiTheme="minorEastAsia" w:hAnsiTheme="minorEastAsia" w:eastAsiaTheme="minorEastAsia" w:cstheme="minorEastAsia"/>
          <w:color w:val="000000"/>
          <w:sz w:val="28"/>
          <w:szCs w:val="28"/>
          <w:lang w:val="zh-CN"/>
        </w:rPr>
        <w:t>④推动了政党间相互尊重、求同存异的国际新秩序的形成</w:t>
      </w:r>
      <w:r>
        <w:rPr>
          <w:rFonts w:hint="eastAsia" w:asciiTheme="minorEastAsia" w:hAnsiTheme="minorEastAsia" w:eastAsiaTheme="minorEastAsia" w:cstheme="minorEastAsia"/>
          <w:color w:val="000000"/>
          <w:sz w:val="28"/>
          <w:szCs w:val="28"/>
          <w:lang w:val="zh-CN"/>
        </w:rPr>
        <w:br w:type="textWrapping"/>
      </w:r>
      <w:r>
        <w:rPr>
          <w:rFonts w:hint="eastAsia" w:asciiTheme="minorEastAsia" w:hAnsiTheme="minorEastAsia" w:eastAsiaTheme="minorEastAsia" w:cstheme="minorEastAsia"/>
          <w:color w:val="000000"/>
          <w:sz w:val="28"/>
          <w:szCs w:val="28"/>
          <w:lang w:val="zh-CN"/>
        </w:rPr>
        <w:t>A.①③</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B.①④</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C.②③</w:t>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ab/>
      </w:r>
      <w:r>
        <w:rPr>
          <w:rFonts w:hint="eastAsia" w:asciiTheme="minorEastAsia" w:hAnsiTheme="minorEastAsia" w:eastAsiaTheme="minorEastAsia" w:cstheme="minorEastAsia"/>
          <w:color w:val="000000"/>
          <w:sz w:val="28"/>
          <w:szCs w:val="28"/>
          <w:lang w:val="zh-CN"/>
        </w:rPr>
        <w:t>D.②④</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19.2018年2月发布的《中国话语海外认知度调研报告》显示:近两年中国话语在国外的认知度大幅提升，汉语拼音“中为洋用”正在成为英语圈国家的一种新现象。“春节”“气功”等中国传统文化类词汇知名度排前，“高铁”“支付宝”“网购”等新兴词汇、“中国梦”“一带一路”等新时代政治汇获得较高关注。这说明</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①文化的价值取决于文化传播的广度和深度</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②中国传统文化是中国文化传播的主要内容</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③中外文化交流传播的形式和内容不断变化发展</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④科技发展和综合国力的提升有助于增强文化影响力</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A.①②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B.①③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C.②④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D.③④</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color w:val="000000"/>
          <w:sz w:val="28"/>
          <w:szCs w:val="28"/>
        </w:rPr>
        <w:t>20.近年来，某市发掘传统中医药文化资源，坚持“以药立市”，大力推动现代中医药产业发展，现已建有全国规模最大的中药材交易市场，形成了涵盖中药材种植，中药研发、生产、流通，中医药文化传播的现代中医药产业体系。该市大力发展现代中医药产业的文化意义在于</w:t>
      </w:r>
      <w:r>
        <w:rPr>
          <w:rFonts w:hint="eastAsia" w:asciiTheme="minorEastAsia" w:hAnsiTheme="minorEastAsia" w:eastAsiaTheme="minorEastAsia" w:cstheme="minorEastAsia"/>
          <w:color w:val="000000"/>
          <w:sz w:val="28"/>
          <w:szCs w:val="28"/>
        </w:rPr>
        <w:br w:type="textWrapping"/>
      </w:r>
      <w:r>
        <w:rPr>
          <w:rFonts w:hint="eastAsia" w:asciiTheme="minorEastAsia" w:hAnsiTheme="minorEastAsia" w:eastAsiaTheme="minorEastAsia" w:cstheme="minorEastAsia"/>
          <w:color w:val="000000"/>
          <w:sz w:val="28"/>
          <w:szCs w:val="28"/>
        </w:rPr>
        <w:t>①创新传统中医药文化的基本理念</w:t>
      </w:r>
      <w:r>
        <w:rPr>
          <w:rFonts w:hint="eastAsia" w:asciiTheme="minorEastAsia" w:hAnsiTheme="minorEastAsia" w:eastAsiaTheme="minorEastAsia" w:cstheme="minorEastAsia"/>
          <w:color w:val="000000"/>
          <w:sz w:val="28"/>
          <w:szCs w:val="28"/>
        </w:rPr>
        <w:br w:type="textWrapping"/>
      </w:r>
      <w:r>
        <w:rPr>
          <w:rFonts w:hint="eastAsia" w:asciiTheme="minorEastAsia" w:hAnsiTheme="minorEastAsia" w:eastAsiaTheme="minorEastAsia" w:cstheme="minorEastAsia"/>
          <w:color w:val="000000"/>
          <w:sz w:val="28"/>
          <w:szCs w:val="28"/>
        </w:rPr>
        <w:t>②开创了中医药文化传承发展新局面</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③推动传统中医药文化创造性转化</w:t>
      </w:r>
      <w:r>
        <w:rPr>
          <w:rFonts w:hint="eastAsia" w:asciiTheme="minorEastAsia" w:hAnsiTheme="minorEastAsia" w:eastAsiaTheme="minorEastAsia" w:cstheme="minorEastAsia"/>
          <w:color w:val="000000"/>
          <w:sz w:val="28"/>
          <w:szCs w:val="28"/>
        </w:rPr>
        <w:br w:type="textWrapping"/>
      </w:r>
      <w:r>
        <w:rPr>
          <w:rFonts w:hint="eastAsia" w:asciiTheme="minorEastAsia" w:hAnsiTheme="minorEastAsia" w:eastAsiaTheme="minorEastAsia" w:cstheme="minorEastAsia"/>
          <w:color w:val="000000"/>
          <w:sz w:val="28"/>
          <w:szCs w:val="28"/>
        </w:rPr>
        <w:t>④促进中医药文化与经济的融合发展</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A.①②</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B.①④</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C.②③</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D.③④</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21.十八大以来，中国共产党紧密结合新的时代条件和实践要求，以全新的视野深化对共产党执政规律、社会主义建设规律、人类社会发展规律的认识，从理论和实践结合上系统回答了新时代坚持和发展什么样的中国特色社会主义、怎样坚持和发展中国特色社会主义的重大时代课题，形成了习近平新时代中国特色社会主义思想。这表明，习近平新时代中国特色社会主义思想</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①源于理论研究和理论斗争</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②是时代变化和社会发展的产物</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③是实践创新和理论创新的结晶</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④完成了对新时代社会主义建设规律的认识</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A.①③</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B.①④</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C.②③</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D.②④</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22.2018年4月，习近平在深入推动长江经济带发展座谈会上强调，新形势下推动长江经济带发展，关键是要正确把握整体推进和重点突破、生态环境保护和经济发展、总体谋划和久久为功、破除旧动能和培育新动能、自我发展和协同发展的关系，坚持共抓大保护、不搞大开发，探索出一条生优先、绿色发展新路子。这一论断反映的辩证法道理有</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①“两点论”和“重点论”相结合</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②矛盾同一性和斗争性既相互联结又相互分离</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③矛盾的同一性是相对的，矛盾的斗争性是绝对的</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④主要矛盾和次要矛盾、矛盾的主要方面和次要方面是辩证统一的</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A.</w:t>
      </w:r>
      <w:r>
        <w:rPr>
          <w:rFonts w:hint="eastAsia" w:asciiTheme="minorEastAsia" w:hAnsiTheme="minorEastAsia" w:eastAsiaTheme="minorEastAsia" w:cstheme="minorEastAsia"/>
          <w:color w:val="000000"/>
          <w:sz w:val="28"/>
          <w:szCs w:val="28"/>
        </w:rPr>
        <w:t>①②</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B.</w:t>
      </w:r>
      <w:r>
        <w:rPr>
          <w:rFonts w:hint="eastAsia" w:asciiTheme="minorEastAsia" w:hAnsiTheme="minorEastAsia" w:eastAsiaTheme="minorEastAsia" w:cstheme="minorEastAsia"/>
          <w:color w:val="000000"/>
          <w:sz w:val="28"/>
          <w:szCs w:val="28"/>
        </w:rPr>
        <w:t>①④</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C.</w:t>
      </w:r>
      <w:r>
        <w:rPr>
          <w:rFonts w:hint="eastAsia" w:asciiTheme="minorEastAsia" w:hAnsiTheme="minorEastAsia" w:eastAsiaTheme="minorEastAsia" w:cstheme="minorEastAsia"/>
          <w:color w:val="000000"/>
          <w:sz w:val="28"/>
          <w:szCs w:val="28"/>
        </w:rPr>
        <w:t>②③</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D.</w:t>
      </w:r>
      <w:r>
        <w:rPr>
          <w:rFonts w:hint="eastAsia" w:asciiTheme="minorEastAsia" w:hAnsiTheme="minorEastAsia" w:eastAsiaTheme="minorEastAsia" w:cstheme="minorEastAsia"/>
          <w:color w:val="000000"/>
          <w:sz w:val="28"/>
          <w:szCs w:val="28"/>
        </w:rPr>
        <w:t>③④</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23.在高铁时代，我国仍不惜亏损运营81对“慢火车”，2016年运送旅客约3000万人次。运营近半个世纪的5633、5634次列车仍然运行在大凉山，送大山里的孩子去上学，为当地乡亲出行提供便利。这种做法反映的价值观道理有</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①价值观的差异导致人们的利益的差异</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②发展必须坚持以人民为中心的价值导向</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③正确的价值选择以正确的价值判断为前提</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④价值判断的正确性依赖于价值选择的合理性</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①②</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B.</w:t>
      </w:r>
      <w:r>
        <w:rPr>
          <w:rFonts w:hint="eastAsia" w:asciiTheme="minorEastAsia" w:hAnsiTheme="minorEastAsia" w:eastAsiaTheme="minorEastAsia" w:cstheme="minorEastAsia"/>
          <w:color w:val="000000"/>
          <w:sz w:val="28"/>
          <w:szCs w:val="28"/>
        </w:rPr>
        <w:t>①④</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C.</w:t>
      </w:r>
      <w:r>
        <w:rPr>
          <w:rFonts w:hint="eastAsia" w:asciiTheme="minorEastAsia" w:hAnsiTheme="minorEastAsia" w:eastAsiaTheme="minorEastAsia" w:cstheme="minorEastAsia"/>
          <w:color w:val="000000"/>
          <w:sz w:val="28"/>
          <w:szCs w:val="28"/>
        </w:rPr>
        <w:t>②③</w:t>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ab/>
      </w:r>
      <w:r>
        <w:rPr>
          <w:rFonts w:hint="eastAsia" w:asciiTheme="minorEastAsia" w:hAnsiTheme="minorEastAsia" w:eastAsiaTheme="minorEastAsia" w:cstheme="minorEastAsia"/>
          <w:color w:val="000000"/>
          <w:sz w:val="28"/>
          <w:szCs w:val="28"/>
        </w:rPr>
        <w:t>D.</w:t>
      </w:r>
      <w:r>
        <w:rPr>
          <w:rFonts w:hint="eastAsia" w:asciiTheme="minorEastAsia" w:hAnsiTheme="minorEastAsia" w:eastAsiaTheme="minorEastAsia" w:cstheme="minorEastAsia"/>
          <w:color w:val="000000"/>
          <w:sz w:val="28"/>
          <w:szCs w:val="28"/>
        </w:rPr>
        <w:t>③④</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38.阅读材料，完成下列要求。（14分）</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近年来，随着经济进一步发展和国家全民健身战略的不断推进，国内掀起了马拉松热。</w:t>
      </w:r>
      <w:r>
        <w:rPr>
          <w:rFonts w:hint="eastAsia" w:asciiTheme="minorEastAsia" w:hAnsiTheme="minorEastAsia" w:eastAsiaTheme="minorEastAsia" w:cstheme="minorEastAsia"/>
          <w:color w:val="000000"/>
          <w:sz w:val="28"/>
          <w:szCs w:val="28"/>
        </w:rPr>
        <w:t>2011年中国马拉松赛事仅有22场，2017年增长到1100场。据预测，2020年中国马拉松赛事将达1900场</w:t>
      </w:r>
      <w:r>
        <w:rPr>
          <w:rFonts w:hint="eastAsia" w:asciiTheme="minorEastAsia" w:hAnsiTheme="minorEastAsia" w:eastAsiaTheme="minorEastAsia" w:cstheme="minorEastAsia"/>
          <w:color w:val="000000"/>
          <w:sz w:val="28"/>
          <w:szCs w:val="28"/>
        </w:rPr>
        <w:t>。</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马拉松赛事的参与人数多、涉及领域广</w:t>
      </w:r>
      <w:r>
        <w:rPr>
          <w:rFonts w:hint="eastAsia" w:asciiTheme="minorEastAsia" w:hAnsiTheme="minorEastAsia" w:eastAsiaTheme="minorEastAsia" w:cstheme="minorEastAsia"/>
          <w:color w:val="000000"/>
          <w:sz w:val="28"/>
          <w:szCs w:val="28"/>
        </w:rPr>
        <w:t>207年参加马拉松比赛的人次超过500万，覆盖全国234个城市，赛事带动安保、保健、住宿、餐饮、旅行、体育文化等服务业的发展，据测算，2017年全国马拉松主方的直接营业收入超过270亿元，主办城市的间接收入超过1350亿元</w:t>
      </w:r>
      <w:r>
        <w:rPr>
          <w:rFonts w:hint="eastAsia" w:asciiTheme="minorEastAsia" w:hAnsiTheme="minorEastAsia" w:eastAsiaTheme="minorEastAsia" w:cstheme="minorEastAsia"/>
          <w:color w:val="000000"/>
          <w:sz w:val="28"/>
          <w:szCs w:val="28"/>
        </w:rPr>
        <w:t>。</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t>结合材料，运用经济知识分析近年来我国拉松热的驱动因素。（</w:t>
      </w:r>
      <w:r>
        <w:rPr>
          <w:rFonts w:hint="eastAsia" w:asciiTheme="minorEastAsia" w:hAnsiTheme="minorEastAsia" w:eastAsiaTheme="minorEastAsia" w:cstheme="minorEastAsia"/>
          <w:color w:val="000000"/>
          <w:sz w:val="28"/>
          <w:szCs w:val="28"/>
        </w:rPr>
        <w:t>14分）</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39.阅读材料，完成下列要求。（12分）</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根据新时代坚持和发展中国特色社会主义的新形势新实践修改宪法，是党和国家政治生活中的一件大事，</w:t>
      </w:r>
      <w:r>
        <w:rPr>
          <w:rFonts w:hint="eastAsia" w:asciiTheme="minorEastAsia" w:hAnsiTheme="minorEastAsia" w:eastAsiaTheme="minorEastAsia" w:cstheme="minorEastAsia"/>
          <w:color w:val="000000"/>
          <w:sz w:val="28"/>
          <w:szCs w:val="28"/>
        </w:rPr>
        <w:t>2017年9月，中共央政治局会议决定启动宪法修改工作，成立宪法修改小组</w:t>
      </w:r>
      <w:r>
        <w:rPr>
          <w:rFonts w:hint="eastAsia" w:asciiTheme="minorEastAsia" w:hAnsiTheme="minorEastAsia" w:eastAsiaTheme="minorEastAsia" w:cstheme="minorEastAsia"/>
          <w:color w:val="000000"/>
          <w:sz w:val="28"/>
          <w:szCs w:val="28"/>
        </w:rPr>
        <w:t>。</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2017年11月，党中央发出征求对修改宪法部分内容意见的通知，首轮征求意见各地区各部门和党外人士共提出2639条修改意见；12月，党中央修宪建议草案稿下发党内一定范围征求意见；同月，习近平总书记主持召开党外人士座谈会，听取意见和建议</w:t>
      </w:r>
      <w:r>
        <w:rPr>
          <w:rFonts w:hint="eastAsia" w:asciiTheme="minorEastAsia" w:hAnsiTheme="minorEastAsia" w:eastAsiaTheme="minorEastAsia" w:cstheme="minorEastAsia"/>
          <w:color w:val="000000"/>
          <w:sz w:val="28"/>
          <w:szCs w:val="28"/>
        </w:rPr>
        <w:t>。</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218年1月，中共中央向全国人大常委会提出关于修改宪法部分内容的建议，同月十二届全国人大常委会召开会议进行讨，决定提请十三届全国人大一次会议审议宪法修正案草案。2018年3月，十三届全国大一次会议表决通过宪法修正案</w:t>
      </w:r>
      <w:r>
        <w:rPr>
          <w:rFonts w:hint="eastAsia" w:asciiTheme="minorEastAsia" w:hAnsiTheme="minorEastAsia" w:eastAsiaTheme="minorEastAsia" w:cstheme="minorEastAsia"/>
          <w:color w:val="000000"/>
          <w:sz w:val="28"/>
          <w:szCs w:val="28"/>
        </w:rPr>
        <w:t>。</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结合材料，说明宪法修改是如何体现我国社会主义民主政治的。（</w:t>
      </w:r>
      <w:r>
        <w:rPr>
          <w:rFonts w:hint="eastAsia" w:asciiTheme="minorEastAsia" w:hAnsiTheme="minorEastAsia" w:eastAsiaTheme="minorEastAsia" w:cstheme="minorEastAsia"/>
          <w:color w:val="000000"/>
          <w:sz w:val="28"/>
          <w:szCs w:val="28"/>
        </w:rPr>
        <w:t>12分）</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40.阅读材料，完成下列要求。（26分）</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t>2018年是改革开放40周年，我国改革开始于农村，安徽省凤阳县小岗村是我国农村改革的主要发源地。我国农村改革始是在党的领导下进行的</w:t>
      </w:r>
      <w:r>
        <w:rPr>
          <w:rFonts w:hint="eastAsia" w:asciiTheme="minorEastAsia" w:hAnsiTheme="minorEastAsia" w:eastAsiaTheme="minorEastAsia" w:cstheme="minorEastAsia"/>
          <w:color w:val="000000"/>
          <w:sz w:val="28"/>
          <w:szCs w:val="28"/>
        </w:rPr>
        <w:t>。</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材料一</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t>1978年冬，小岗村的18户村民以“敢为天下”的精神，在一纸大包干的“秘密契约”上按下鲜红的手印，拉开了中国农村改革的序幕，改革如同释放了魔力，次年，小岗村迎来大丰收，粮食总产达133万斤，一举结束20余年吃国家救济粮的历史，并首次归还国家贷款800元，进入新时代，小岗村大力推进土地“三权分置”改革，完成土地承包经营权确权登记颁证工作；成立集体资产股份合作社并发放股权证，实现了村民从“户户包田”到“人人持股”的转变217年，小岗村集体收入突破820万元，农民人均收入比2012年增长70％以上</w:t>
      </w:r>
      <w:r>
        <w:rPr>
          <w:rFonts w:hint="eastAsia" w:asciiTheme="minorEastAsia" w:hAnsiTheme="minorEastAsia" w:eastAsiaTheme="minorEastAsia" w:cstheme="minorEastAsia"/>
          <w:color w:val="000000"/>
          <w:sz w:val="28"/>
          <w:szCs w:val="28"/>
        </w:rPr>
        <w:t>。</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材料二</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t>为发展农村生产力，满足广大农民摆脱贫困、过上富裕生活的期盼，党中央先后出台了一系列关于农业改革发展的文件，如</w:t>
      </w:r>
      <w:r>
        <w:rPr>
          <w:rFonts w:hint="eastAsia" w:asciiTheme="minorEastAsia" w:hAnsiTheme="minorEastAsia" w:eastAsiaTheme="minorEastAsia" w:cstheme="minorEastAsia"/>
          <w:color w:val="000000"/>
          <w:sz w:val="28"/>
          <w:szCs w:val="28"/>
        </w:rPr>
        <w:t>1982年发布《全国农村工作会议纪要》，明确肯定“包干到户”等形式的责任制的社会主义性质；1991年颁发《中共中央关于进一步加强农业和农村工作的决定》，把以家庭联产承包经营为主的责任制和统分结合的双层经营体制确立为我国农村的一项基本经营制度；2016年制定《关于完善农村土地所有权承包权经营权分置办法的意见》，推进“三权分置”改革；2018年出台《中共中央国务院关于实施乡村振兴战略的意见》，指导农村改革</w:t>
      </w:r>
      <w:r>
        <w:rPr>
          <w:rFonts w:hint="eastAsia" w:asciiTheme="minorEastAsia" w:hAnsiTheme="minorEastAsia" w:eastAsiaTheme="minorEastAsia" w:cstheme="minorEastAsia"/>
          <w:color w:val="000000"/>
          <w:sz w:val="28"/>
          <w:szCs w:val="28"/>
        </w:rPr>
        <w:t>发展不断深入。</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小岗村的改革发展实践证明，唯改革才有出路，改革要常讲常新，运用生产力和生产关系的辩证关系原理加以说明。（10分）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leftChars="0"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运用文化生活的有关知识并结合材料二，分析先进文化在推动我国农村改革发展中的作用。（10分）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rPr>
        <w:t>3）请就新时代青年学生如何发扬小岗村“敢为天下先”的创新精神提出三条建议（6分）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140" w:firstLineChars="50"/>
        <w:jc w:val="both"/>
        <w:outlineLvl w:val="9"/>
        <w:rPr>
          <w:rFonts w:hint="eastAsia" w:asciiTheme="minorEastAsia" w:hAnsiTheme="minorEastAsia" w:eastAsiaTheme="minorEastAsia" w:cstheme="minorEastAsia"/>
          <w:color w:val="000000"/>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全国卷②</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12．甲、乙、丙是三种相关商品，当甲的价格上升后，乙与丙的需求变动如图4所示。</w:t>
      </w:r>
    </w:p>
    <w:p>
      <w:pPr>
        <w:keepNext w:val="0"/>
        <w:keepLines w:val="0"/>
        <w:pageBreakBefore w:val="0"/>
        <w:widowControl w:val="0"/>
        <w:kinsoku/>
        <w:wordWrap/>
        <w:overflowPunct/>
        <w:topLinePunct w:val="0"/>
        <w:bidi w:val="0"/>
        <w:snapToGrid/>
        <w:spacing w:line="240" w:lineRule="auto"/>
        <w:ind w:right="0" w:rightChars="0" w:firstLine="140" w:firstLineChars="50"/>
        <w:jc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drawing>
          <wp:inline distT="0" distB="0" distL="114300" distR="114300">
            <wp:extent cx="1237615" cy="1142365"/>
            <wp:effectExtent l="0" t="0" r="635" b="635"/>
            <wp:docPr id="3" name="图片 1"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高考资源网(ks5u.com),中国最大的高考网站,您身边的高考专家。"/>
                    <pic:cNvPicPr>
                      <a:picLocks noChangeAspect="1"/>
                    </pic:cNvPicPr>
                  </pic:nvPicPr>
                  <pic:blipFill>
                    <a:blip r:embed="rId6"/>
                    <a:stretch>
                      <a:fillRect/>
                    </a:stretch>
                  </pic:blipFill>
                  <pic:spPr>
                    <a:xfrm>
                      <a:off x="0" y="0"/>
                      <a:ext cx="1237615" cy="1142365"/>
                    </a:xfrm>
                    <a:prstGeom prst="rect">
                      <a:avLst/>
                    </a:prstGeom>
                    <a:noFill/>
                    <a:ln w="9525">
                      <a:noFill/>
                    </a:ln>
                  </pic:spPr>
                </pic:pic>
              </a:graphicData>
            </a:graphic>
          </wp:inline>
        </w:drawing>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drawing>
          <wp:inline distT="0" distB="0" distL="114300" distR="114300">
            <wp:extent cx="1323340" cy="1133475"/>
            <wp:effectExtent l="0" t="0" r="10160" b="9525"/>
            <wp:docPr id="4" name="图片 2"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高考资源网(ks5u.com),中国最大的高考网站,您身边的高考专家。"/>
                    <pic:cNvPicPr>
                      <a:picLocks noChangeAspect="1"/>
                    </pic:cNvPicPr>
                  </pic:nvPicPr>
                  <pic:blipFill>
                    <a:blip r:embed="rId7"/>
                    <a:stretch>
                      <a:fillRect/>
                    </a:stretch>
                  </pic:blipFill>
                  <pic:spPr>
                    <a:xfrm>
                      <a:off x="0" y="0"/>
                      <a:ext cx="1323340" cy="1133475"/>
                    </a:xfrm>
                    <a:prstGeom prst="rect">
                      <a:avLst/>
                    </a:prstGeom>
                    <a:noFill/>
                    <a:ln w="9525">
                      <a:noFill/>
                    </a:ln>
                  </pic:spPr>
                </pic:pic>
              </a:graphicData>
            </a:graphic>
          </wp:inline>
        </w:drawing>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这表明</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甲与乙是互补品</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t>甲与乙是替代品</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t>甲与丙是替代品</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t>甲与丙是互补品</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⑤</w:t>
      </w:r>
      <w:r>
        <w:rPr>
          <w:rFonts w:hint="eastAsia" w:asciiTheme="minorEastAsia" w:hAnsiTheme="minorEastAsia" w:eastAsiaTheme="minorEastAsia" w:cstheme="minorEastAsia"/>
          <w:sz w:val="28"/>
          <w:szCs w:val="28"/>
        </w:rPr>
        <w:t>乙与丙是替代品</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⑥</w:t>
      </w:r>
      <w:r>
        <w:rPr>
          <w:rFonts w:hint="eastAsia" w:asciiTheme="minorEastAsia" w:hAnsiTheme="minorEastAsia" w:eastAsiaTheme="minorEastAsia" w:cstheme="minorEastAsia"/>
          <w:sz w:val="28"/>
          <w:szCs w:val="28"/>
        </w:rPr>
        <w:t>乙与丙是互补品</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t>②④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sz w:val="28"/>
          <w:szCs w:val="28"/>
        </w:rPr>
        <w:t>②⑤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rPr>
        <w:t>④⑥</w:t>
      </w:r>
    </w:p>
    <w:p>
      <w:pPr>
        <w:keepNext w:val="0"/>
        <w:keepLines w:val="0"/>
        <w:pageBreakBefore w:val="0"/>
        <w:widowControl w:val="0"/>
        <w:kinsoku/>
        <w:wordWrap/>
        <w:overflowPunct/>
        <w:topLinePunct w:val="0"/>
        <w:bidi w:val="0"/>
        <w:snapToGrid/>
        <w:spacing w:line="240" w:lineRule="auto"/>
        <w:ind w:left="420"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13．某国是全球最大的钢铁进口国，2018年3月该国决定将进口钢铁关税大幅度提高至25%。不考虑其他因素，短期内上调关税对该国钢铁制成品消费的影响路径是</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钢铁进口成本上升</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t>国家关税收入增加</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t>钢铁制成品价格上涨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t>钢铁企业利润增加</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⑤</w:t>
      </w:r>
      <w:r>
        <w:rPr>
          <w:rFonts w:hint="eastAsia" w:asciiTheme="minorEastAsia" w:hAnsiTheme="minorEastAsia" w:eastAsiaTheme="minorEastAsia" w:cstheme="minorEastAsia"/>
          <w:sz w:val="28"/>
          <w:szCs w:val="28"/>
        </w:rPr>
        <w:t>消费者的利益受损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⑥</w:t>
      </w:r>
      <w:r>
        <w:rPr>
          <w:rFonts w:hint="eastAsia" w:asciiTheme="minorEastAsia" w:hAnsiTheme="minorEastAsia" w:eastAsiaTheme="minorEastAsia" w:cstheme="minorEastAsia"/>
          <w:sz w:val="28"/>
          <w:szCs w:val="28"/>
        </w:rPr>
        <w:t>消费者的利益增加</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⑥</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④</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14．近三年来，某国财政赤字率和通货膨胀率的变化如表2所示。</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表2</w:t>
      </w:r>
    </w:p>
    <w:tbl>
      <w:tblPr>
        <w:tblStyle w:val="2"/>
        <w:tblW w:w="68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704"/>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Borders>
              <w:tl2br w:val="single" w:color="000000" w:sz="4" w:space="0"/>
            </w:tcBorders>
            <w:shd w:val="clear" w:color="auto" w:fill="auto"/>
            <w:vAlign w:val="top"/>
          </w:tcPr>
          <w:p>
            <w:pPr>
              <w:keepNext w:val="0"/>
              <w:keepLines w:val="0"/>
              <w:pageBreakBefore w:val="0"/>
              <w:widowControl w:val="0"/>
              <w:kinsoku/>
              <w:wordWrap/>
              <w:overflowPunct/>
              <w:topLinePunct w:val="0"/>
              <w:bidi w:val="0"/>
              <w:snapToGrid/>
              <w:spacing w:line="240" w:lineRule="auto"/>
              <w:ind w:right="0" w:rightChars="0" w:firstLine="140" w:firstLineChars="50"/>
              <w:jc w:val="both"/>
              <w:outlineLvl w:val="9"/>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color w:val="000000"/>
                <w:kern w:val="2"/>
                <w:sz w:val="28"/>
                <w:szCs w:val="28"/>
              </w:rPr>
              <w:t>年份</w:t>
            </w:r>
          </w:p>
          <w:p>
            <w:pPr>
              <w:keepNext w:val="0"/>
              <w:keepLines w:val="0"/>
              <w:pageBreakBefore w:val="0"/>
              <w:widowControl w:val="0"/>
              <w:kinsoku/>
              <w:wordWrap/>
              <w:overflowPunct/>
              <w:topLinePunct w:val="0"/>
              <w:bidi w:val="0"/>
              <w:snapToGrid/>
              <w:spacing w:line="240" w:lineRule="auto"/>
              <w:ind w:right="0" w:rightChars="0" w:firstLine="140" w:firstLineChars="50"/>
              <w:jc w:val="both"/>
              <w:outlineLvl w:val="9"/>
              <w:rPr>
                <w:rFonts w:hint="eastAsia" w:asciiTheme="minorEastAsia" w:hAnsiTheme="minorEastAsia" w:eastAsiaTheme="minorEastAsia" w:cstheme="minorEastAsia"/>
                <w:color w:val="FF0000"/>
                <w:kern w:val="2"/>
                <w:sz w:val="28"/>
                <w:szCs w:val="28"/>
              </w:rPr>
            </w:pPr>
            <w:r>
              <w:rPr>
                <w:rFonts w:hint="eastAsia" w:asciiTheme="minorEastAsia" w:hAnsiTheme="minorEastAsia" w:eastAsiaTheme="minorEastAsia" w:cstheme="minorEastAsia"/>
                <w:kern w:val="2"/>
                <w:sz w:val="28"/>
                <w:szCs w:val="28"/>
              </w:rPr>
              <w:t>指标</w:t>
            </w:r>
          </w:p>
        </w:tc>
        <w:tc>
          <w:tcPr>
            <w:tcW w:w="1704" w:type="dxa"/>
            <w:shd w:val="clear" w:color="auto" w:fill="auto"/>
            <w:vAlign w:val="top"/>
          </w:tcPr>
          <w:p>
            <w:pPr>
              <w:keepNext w:val="0"/>
              <w:keepLines w:val="0"/>
              <w:pageBreakBefore w:val="0"/>
              <w:widowControl w:val="0"/>
              <w:kinsoku/>
              <w:wordWrap/>
              <w:overflowPunct/>
              <w:topLinePunct w:val="0"/>
              <w:bidi w:val="0"/>
              <w:snapToGrid/>
              <w:spacing w:line="240" w:lineRule="auto"/>
              <w:ind w:right="0" w:rightChars="0" w:firstLine="140" w:firstLineChars="50"/>
              <w:jc w:val="both"/>
              <w:outlineLvl w:val="9"/>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2015年</w:t>
            </w:r>
          </w:p>
        </w:tc>
        <w:tc>
          <w:tcPr>
            <w:tcW w:w="1704" w:type="dxa"/>
            <w:shd w:val="clear" w:color="auto" w:fill="auto"/>
            <w:vAlign w:val="top"/>
          </w:tcPr>
          <w:p>
            <w:pPr>
              <w:keepNext w:val="0"/>
              <w:keepLines w:val="0"/>
              <w:pageBreakBefore w:val="0"/>
              <w:widowControl w:val="0"/>
              <w:kinsoku/>
              <w:wordWrap/>
              <w:overflowPunct/>
              <w:topLinePunct w:val="0"/>
              <w:bidi w:val="0"/>
              <w:snapToGrid/>
              <w:spacing w:line="240" w:lineRule="auto"/>
              <w:ind w:right="0" w:rightChars="0" w:firstLine="140" w:firstLineChars="50"/>
              <w:jc w:val="both"/>
              <w:outlineLvl w:val="9"/>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2016年</w:t>
            </w:r>
          </w:p>
        </w:tc>
        <w:tc>
          <w:tcPr>
            <w:tcW w:w="1705" w:type="dxa"/>
            <w:shd w:val="clear" w:color="auto" w:fill="auto"/>
            <w:vAlign w:val="top"/>
          </w:tcPr>
          <w:p>
            <w:pPr>
              <w:keepNext w:val="0"/>
              <w:keepLines w:val="0"/>
              <w:pageBreakBefore w:val="0"/>
              <w:widowControl w:val="0"/>
              <w:kinsoku/>
              <w:wordWrap/>
              <w:overflowPunct/>
              <w:topLinePunct w:val="0"/>
              <w:bidi w:val="0"/>
              <w:snapToGrid/>
              <w:spacing w:line="240" w:lineRule="auto"/>
              <w:ind w:right="0" w:rightChars="0" w:firstLine="140" w:firstLineChars="50"/>
              <w:jc w:val="both"/>
              <w:outlineLvl w:val="9"/>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2017年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shd w:val="clear" w:color="auto" w:fill="auto"/>
            <w:vAlign w:val="top"/>
          </w:tcPr>
          <w:p>
            <w:pPr>
              <w:keepNext w:val="0"/>
              <w:keepLines w:val="0"/>
              <w:pageBreakBefore w:val="0"/>
              <w:widowControl w:val="0"/>
              <w:kinsoku/>
              <w:wordWrap/>
              <w:overflowPunct/>
              <w:topLinePunct w:val="0"/>
              <w:bidi w:val="0"/>
              <w:snapToGrid/>
              <w:spacing w:line="240" w:lineRule="auto"/>
              <w:ind w:right="0" w:rightChars="0" w:firstLine="140" w:firstLineChars="50"/>
              <w:jc w:val="both"/>
              <w:outlineLvl w:val="9"/>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财政赤字率</w:t>
            </w:r>
          </w:p>
        </w:tc>
        <w:tc>
          <w:tcPr>
            <w:tcW w:w="1704" w:type="dxa"/>
            <w:shd w:val="clear" w:color="auto" w:fill="auto"/>
            <w:vAlign w:val="top"/>
          </w:tcPr>
          <w:p>
            <w:pPr>
              <w:keepNext w:val="0"/>
              <w:keepLines w:val="0"/>
              <w:pageBreakBefore w:val="0"/>
              <w:widowControl w:val="0"/>
              <w:kinsoku/>
              <w:wordWrap/>
              <w:overflowPunct/>
              <w:topLinePunct w:val="0"/>
              <w:bidi w:val="0"/>
              <w:snapToGrid/>
              <w:spacing w:line="240" w:lineRule="auto"/>
              <w:ind w:right="0" w:rightChars="0" w:firstLine="140" w:firstLineChars="50"/>
              <w:jc w:val="both"/>
              <w:outlineLvl w:val="9"/>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w:t>
            </w:r>
          </w:p>
        </w:tc>
        <w:tc>
          <w:tcPr>
            <w:tcW w:w="1704" w:type="dxa"/>
            <w:shd w:val="clear" w:color="auto" w:fill="auto"/>
            <w:vAlign w:val="top"/>
          </w:tcPr>
          <w:p>
            <w:pPr>
              <w:keepNext w:val="0"/>
              <w:keepLines w:val="0"/>
              <w:pageBreakBefore w:val="0"/>
              <w:widowControl w:val="0"/>
              <w:kinsoku/>
              <w:wordWrap/>
              <w:overflowPunct/>
              <w:topLinePunct w:val="0"/>
              <w:bidi w:val="0"/>
              <w:snapToGrid/>
              <w:spacing w:line="240" w:lineRule="auto"/>
              <w:ind w:right="0" w:rightChars="0" w:firstLine="140" w:firstLineChars="50"/>
              <w:jc w:val="both"/>
              <w:outlineLvl w:val="9"/>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4．2%</w:t>
            </w:r>
          </w:p>
        </w:tc>
        <w:tc>
          <w:tcPr>
            <w:tcW w:w="1705" w:type="dxa"/>
            <w:shd w:val="clear" w:color="auto" w:fill="auto"/>
            <w:vAlign w:val="top"/>
          </w:tcPr>
          <w:p>
            <w:pPr>
              <w:keepNext w:val="0"/>
              <w:keepLines w:val="0"/>
              <w:pageBreakBefore w:val="0"/>
              <w:widowControl w:val="0"/>
              <w:kinsoku/>
              <w:wordWrap/>
              <w:overflowPunct/>
              <w:topLinePunct w:val="0"/>
              <w:bidi w:val="0"/>
              <w:snapToGrid/>
              <w:spacing w:line="240" w:lineRule="auto"/>
              <w:ind w:right="0" w:rightChars="0" w:firstLine="140" w:firstLineChars="50"/>
              <w:jc w:val="both"/>
              <w:outlineLvl w:val="9"/>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shd w:val="clear" w:color="auto" w:fill="auto"/>
            <w:vAlign w:val="top"/>
          </w:tcPr>
          <w:p>
            <w:pPr>
              <w:keepNext w:val="0"/>
              <w:keepLines w:val="0"/>
              <w:pageBreakBefore w:val="0"/>
              <w:widowControl w:val="0"/>
              <w:kinsoku/>
              <w:wordWrap/>
              <w:overflowPunct/>
              <w:topLinePunct w:val="0"/>
              <w:bidi w:val="0"/>
              <w:snapToGrid/>
              <w:spacing w:line="240" w:lineRule="auto"/>
              <w:ind w:right="0" w:rightChars="0" w:firstLine="140" w:firstLineChars="50"/>
              <w:jc w:val="both"/>
              <w:outlineLvl w:val="9"/>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通货膨胀率</w:t>
            </w:r>
          </w:p>
        </w:tc>
        <w:tc>
          <w:tcPr>
            <w:tcW w:w="1704" w:type="dxa"/>
            <w:shd w:val="clear" w:color="auto" w:fill="auto"/>
            <w:vAlign w:val="top"/>
          </w:tcPr>
          <w:p>
            <w:pPr>
              <w:keepNext w:val="0"/>
              <w:keepLines w:val="0"/>
              <w:pageBreakBefore w:val="0"/>
              <w:widowControl w:val="0"/>
              <w:kinsoku/>
              <w:wordWrap/>
              <w:overflowPunct/>
              <w:topLinePunct w:val="0"/>
              <w:bidi w:val="0"/>
              <w:snapToGrid/>
              <w:spacing w:line="240" w:lineRule="auto"/>
              <w:ind w:right="0" w:rightChars="0" w:firstLine="140" w:firstLineChars="50"/>
              <w:jc w:val="both"/>
              <w:outlineLvl w:val="9"/>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5%</w:t>
            </w:r>
          </w:p>
        </w:tc>
        <w:tc>
          <w:tcPr>
            <w:tcW w:w="1704" w:type="dxa"/>
            <w:shd w:val="clear" w:color="auto" w:fill="auto"/>
            <w:vAlign w:val="top"/>
          </w:tcPr>
          <w:p>
            <w:pPr>
              <w:keepNext w:val="0"/>
              <w:keepLines w:val="0"/>
              <w:pageBreakBefore w:val="0"/>
              <w:widowControl w:val="0"/>
              <w:kinsoku/>
              <w:wordWrap/>
              <w:overflowPunct/>
              <w:topLinePunct w:val="0"/>
              <w:bidi w:val="0"/>
              <w:snapToGrid/>
              <w:spacing w:line="240" w:lineRule="auto"/>
              <w:ind w:right="0" w:rightChars="0" w:firstLine="140" w:firstLineChars="50"/>
              <w:jc w:val="both"/>
              <w:outlineLvl w:val="9"/>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7．5%</w:t>
            </w:r>
          </w:p>
        </w:tc>
        <w:tc>
          <w:tcPr>
            <w:tcW w:w="1705" w:type="dxa"/>
            <w:shd w:val="clear" w:color="auto" w:fill="auto"/>
            <w:vAlign w:val="top"/>
          </w:tcPr>
          <w:p>
            <w:pPr>
              <w:keepNext w:val="0"/>
              <w:keepLines w:val="0"/>
              <w:pageBreakBefore w:val="0"/>
              <w:widowControl w:val="0"/>
              <w:kinsoku/>
              <w:wordWrap/>
              <w:overflowPunct/>
              <w:topLinePunct w:val="0"/>
              <w:bidi w:val="0"/>
              <w:snapToGrid/>
              <w:spacing w:line="240" w:lineRule="auto"/>
              <w:ind w:right="0" w:rightChars="0" w:firstLine="140" w:firstLineChars="50"/>
              <w:jc w:val="both"/>
              <w:outlineLvl w:val="9"/>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13%</w:t>
            </w:r>
          </w:p>
        </w:tc>
      </w:tr>
    </w:tbl>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为了应对这种局面，该国可采取的政策措施是</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降低企业所得税税率</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t>央行在市场上出售债券</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t>降低存款准备金率</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t>压缩政府开支</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t>①④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sz w:val="28"/>
          <w:szCs w:val="28"/>
        </w:rPr>
        <w:t>②③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rPr>
        <w:t>③④</w:t>
      </w:r>
    </w:p>
    <w:p>
      <w:pPr>
        <w:keepNext w:val="0"/>
        <w:keepLines w:val="0"/>
        <w:pageBreakBefore w:val="0"/>
        <w:widowControl w:val="0"/>
        <w:kinsoku/>
        <w:wordWrap/>
        <w:overflowPunct/>
        <w:topLinePunct w:val="0"/>
        <w:bidi w:val="0"/>
        <w:snapToGrid/>
        <w:spacing w:line="240" w:lineRule="auto"/>
        <w:ind w:right="0" w:rightChars="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2018年4月，在博鳌亚洲论坛年会上，中国人民银行宣布了中国金融业对外开放12大举措，包括取消银行和金融资产管理公司的外资持股比例限制，大幅度扩大外资银行的业务范围等。扩大中国金融业对外开放，意味着</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金融市场结构将发生变化，系统性金融风险降低</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t>金融产品将更加丰富，市场主体有更多选择</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t>金融机构的成本将降低，金融资产的收益率提高</w:t>
      </w:r>
      <w:bookmarkStart w:id="0" w:name="_GoBack"/>
      <w:bookmarkEnd w:id="0"/>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t>将形成新的竞争格局，促进中国金融业改革</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t>①④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sz w:val="28"/>
          <w:szCs w:val="28"/>
        </w:rPr>
        <w:t>②③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rPr>
        <w:t>②④</w:t>
      </w:r>
    </w:p>
    <w:p>
      <w:pPr>
        <w:keepNext w:val="0"/>
        <w:keepLines w:val="0"/>
        <w:pageBreakBefore w:val="0"/>
        <w:widowControl w:val="0"/>
        <w:kinsoku/>
        <w:wordWrap/>
        <w:overflowPunct/>
        <w:topLinePunct w:val="0"/>
        <w:bidi w:val="0"/>
        <w:snapToGrid/>
        <w:spacing w:line="240" w:lineRule="auto"/>
        <w:ind w:right="0" w:rightChars="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十二届全国人大五次会议通过的《中华人民共和国民法总则》规定：“任何组织和个人需要获取他人个人信息的，应当依法取得并确保信息安全，不得非法收集、使用、加工、传输他人个人信息，不得非法买卖、提供或者公开他人个人信息，”这一条款的确立旨在</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保护公民合法权益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t>实现公民政治权利</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t>维护社会秩序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t>促进司法公正</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 xml:space="preserve"> B．</w:t>
      </w:r>
      <w:r>
        <w:rPr>
          <w:rFonts w:hint="eastAsia" w:asciiTheme="minorEastAsia" w:hAnsiTheme="minorEastAsia" w:eastAsiaTheme="minorEastAsia" w:cstheme="minorEastAsia"/>
          <w:sz w:val="28"/>
          <w:szCs w:val="28"/>
        </w:rPr>
        <w:t>①③</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sz w:val="28"/>
          <w:szCs w:val="28"/>
        </w:rPr>
        <w:t>②④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rPr>
        <w:t>③④</w:t>
      </w:r>
    </w:p>
    <w:p>
      <w:pPr>
        <w:keepNext w:val="0"/>
        <w:keepLines w:val="0"/>
        <w:pageBreakBefore w:val="0"/>
        <w:widowControl w:val="0"/>
        <w:kinsoku/>
        <w:wordWrap/>
        <w:overflowPunct/>
        <w:topLinePunct w:val="0"/>
        <w:bidi w:val="0"/>
        <w:snapToGrid/>
        <w:spacing w:line="240" w:lineRule="auto"/>
        <w:ind w:right="0" w:rightChars="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医疗人才“组团式”援藏2015年启动，近三年时间有519名内地医疗专家接力进藏救死扶伤、传道授业，430项区域内医疗技术领域空白得到填补，285种大病不再出自治区治疗，533名西藏本地医疗骨干获得培养……守护高原生命与健康的接力棒正在世界屋脊传递。医疗人才“组团式”援藏是</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改善西藏民生，促进平衡发展的有力举措</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t>实现西藏经济社会与内地共同发展的基础</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t>推动西藏医疗事业跨越式发展的有效路径</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t>维护西藏各民族平等健康权利的根本保障</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t>①③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sz w:val="28"/>
          <w:szCs w:val="28"/>
        </w:rPr>
        <w:t>②④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rPr>
        <w:t>③④</w:t>
      </w:r>
    </w:p>
    <w:p>
      <w:pPr>
        <w:keepNext w:val="0"/>
        <w:keepLines w:val="0"/>
        <w:pageBreakBefore w:val="0"/>
        <w:widowControl w:val="0"/>
        <w:kinsoku/>
        <w:wordWrap/>
        <w:overflowPunct/>
        <w:topLinePunct w:val="0"/>
        <w:bidi w:val="0"/>
        <w:snapToGrid/>
        <w:spacing w:line="240" w:lineRule="auto"/>
        <w:ind w:right="0" w:rightChars="0"/>
        <w:textAlignment w:val="center"/>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textAlignment w:val="center"/>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2017年5月，“一带一路”国际合作高峰论坛在北京举行。来自130多个国家和70多个国际组织的1500多名代表参会，达成一系列合作共识，形成涵盖政策沟通、设施联通、贸易畅通、资金融通、民心相通5大类270多项具体成果。中国成功举行高峰论坛</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强化了以和平发展为特征的结盟伙件关系</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t>标志着以相互依存为核心的国际新秩序的建立</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t>践行了共商共建共享的全球治理观</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t>展示了多极化趋势下共同发展的新成就</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t>①④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sz w:val="28"/>
          <w:szCs w:val="28"/>
        </w:rPr>
        <w:t>②③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rPr>
        <w:t>③④</w:t>
      </w:r>
    </w:p>
    <w:p>
      <w:pPr>
        <w:keepNext w:val="0"/>
        <w:keepLines w:val="0"/>
        <w:pageBreakBefore w:val="0"/>
        <w:widowControl w:val="0"/>
        <w:kinsoku/>
        <w:wordWrap/>
        <w:overflowPunct/>
        <w:topLinePunct w:val="0"/>
        <w:bidi w:val="0"/>
        <w:snapToGrid/>
        <w:spacing w:line="240" w:lineRule="auto"/>
        <w:ind w:right="0" w:rightChars="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2017年3月，中国自主原创、主导制定的手机（移动终端）动漫标准由国际电信联盟正式发布。这是我国文化领域的首个国际技术标准，在“互联网+文化”领域实现了我国手机动漫由跟跑、并跑向领跑的跨越。这一成就</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表明文化的当代价值和生命力取决于同科技的融合</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t>有利于扩大中国文化的影响力，增强文化自信</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t>标志我国文化和科技的融合发展取得了重要突破</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t>确立了我国在国际“互联网+文化”领域的话语主导权</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t>①④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sz w:val="28"/>
          <w:szCs w:val="28"/>
        </w:rPr>
        <w:t>②③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rPr>
        <w:t>③④</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医药是中华民族的瑰宝，凝聚着深邃的哲学智慧和中华民族几千年的健康养生理念及实践经验。2016年，国务院印发《中医药发展战略规划纲要（2016～2030年）》，把发展中医药上升为国家战略。据此完成20～21题。</w:t>
      </w:r>
    </w:p>
    <w:p>
      <w:pPr>
        <w:keepNext w:val="0"/>
        <w:keepLines w:val="0"/>
        <w:pageBreakBefore w:val="0"/>
        <w:widowControl w:val="0"/>
        <w:kinsoku/>
        <w:wordWrap/>
        <w:overflowPunct/>
        <w:topLinePunct w:val="0"/>
        <w:bidi w:val="0"/>
        <w:snapToGrid/>
        <w:spacing w:line="240" w:lineRule="auto"/>
        <w:ind w:right="0" w:rightChars="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20．截至2016年底，我国与相关国家和国际组织签订中医药合作协议达86个，中医药传播到世界上183个国家和地区。中医药走向世界的文化意义在于</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实现中医药文化的转型升级</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t>扩大中医药文化的世界影响</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t>创新中医药文化发展的价值导向</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t>满足世界各国对中医药文化的需求</w:t>
      </w:r>
    </w:p>
    <w:p>
      <w:pPr>
        <w:keepNext w:val="0"/>
        <w:keepLines w:val="0"/>
        <w:pageBreakBefore w:val="0"/>
        <w:widowControl w:val="0"/>
        <w:numPr>
          <w:ilvl w:val="0"/>
          <w:numId w:val="3"/>
        </w:numPr>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t>①③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sz w:val="28"/>
          <w:szCs w:val="28"/>
        </w:rPr>
        <w:t>②④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rPr>
        <w:t>③④</w:t>
      </w:r>
    </w:p>
    <w:p>
      <w:pPr>
        <w:keepNext w:val="0"/>
        <w:keepLines w:val="0"/>
        <w:pageBreakBefore w:val="0"/>
        <w:widowControl w:val="0"/>
        <w:numPr>
          <w:ilvl w:val="0"/>
          <w:numId w:val="0"/>
        </w:numPr>
        <w:kinsoku/>
        <w:wordWrap/>
        <w:overflowPunct/>
        <w:topLinePunct w:val="0"/>
        <w:bidi w:val="0"/>
        <w:snapToGrid/>
        <w:spacing w:line="240" w:lineRule="auto"/>
        <w:ind w:right="0" w:rightChars="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21．中医药理论重视整体诊疗、强调个体化、对症下药、辨证施治等，其中体现的哲学道理是</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事物的矛盾不同，解决矛盾的方法也不相同</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t>在矛盾普遍性原理指导下具体分析矛盾的特殊性</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t>矛盾的主要方面和次要方面交替决定事物的性质</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t>主要矛盾和次要矛盾的相互转化支配着事物的发展变化</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t>①④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sz w:val="28"/>
          <w:szCs w:val="28"/>
        </w:rPr>
        <w:t>②③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rPr>
        <w:t>③④</w:t>
      </w:r>
    </w:p>
    <w:p>
      <w:pPr>
        <w:keepNext w:val="0"/>
        <w:keepLines w:val="0"/>
        <w:pageBreakBefore w:val="0"/>
        <w:widowControl w:val="0"/>
        <w:kinsoku/>
        <w:wordWrap/>
        <w:overflowPunct/>
        <w:topLinePunct w:val="0"/>
        <w:bidi w:val="0"/>
        <w:snapToGrid/>
        <w:spacing w:line="240" w:lineRule="auto"/>
        <w:ind w:right="0" w:rightChars="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习近平在党的十九大报告中提出：“从全面建成小康社会到基本实现现代化，再到全面建成社会主义现代化强国，是新时代中国特色社会主义发展的战略安排。我们要坚忍不拔、锲而不舍，奋力谱写社会主义现代化新征程的壮丽篇章！”新时代中国特色社会主义发展战略安排的哲学依据是</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社会的发展受人的意志和意愿的支配</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t>社会的发展是渐进性和飞跃性的统一</w:t>
      </w:r>
    </w:p>
    <w:p>
      <w:pPr>
        <w:keepNext w:val="0"/>
        <w:keepLines w:val="0"/>
        <w:pageBreakBefore w:val="0"/>
        <w:widowControl w:val="0"/>
        <w:kinsoku/>
        <w:wordWrap/>
        <w:overflowPunct/>
        <w:topLinePunct w:val="0"/>
        <w:bidi w:val="0"/>
        <w:snapToGrid/>
        <w:spacing w:line="240" w:lineRule="auto"/>
        <w:ind w:right="0" w:rightChars="0" w:firstLine="280" w:firstLineChars="10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t>社会的发展是新事物和旧事物交织融合的过程</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t>社会的发展是客观规律性和主观能动性的统一</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①②</w:t>
      </w:r>
      <w:r>
        <w:rPr>
          <w:rFonts w:hint="eastAsia" w:asciiTheme="minorEastAsia" w:hAnsiTheme="minorEastAsia" w:eastAsiaTheme="minorEastAsia" w:cstheme="minorEastAsia"/>
          <w:sz w:val="28"/>
          <w:szCs w:val="28"/>
        </w:rPr>
        <w:t xml:space="preserve">   B．</w:t>
      </w:r>
      <w:r>
        <w:rPr>
          <w:rFonts w:hint="eastAsia" w:asciiTheme="minorEastAsia" w:hAnsiTheme="minorEastAsia" w:eastAsiaTheme="minorEastAsia" w:cstheme="minorEastAsia"/>
          <w:sz w:val="28"/>
          <w:szCs w:val="28"/>
        </w:rPr>
        <w:t>①③</w:t>
      </w:r>
      <w:r>
        <w:rPr>
          <w:rFonts w:hint="eastAsia" w:asciiTheme="minorEastAsia" w:hAnsiTheme="minorEastAsia" w:eastAsiaTheme="minorEastAsia" w:cstheme="minorEastAsia"/>
          <w:sz w:val="28"/>
          <w:szCs w:val="28"/>
        </w:rPr>
        <w:t xml:space="preserve">   C．</w:t>
      </w:r>
      <w:r>
        <w:rPr>
          <w:rFonts w:hint="eastAsia" w:asciiTheme="minorEastAsia" w:hAnsiTheme="minorEastAsia" w:eastAsiaTheme="minorEastAsia" w:cstheme="minorEastAsia"/>
          <w:sz w:val="28"/>
          <w:szCs w:val="28"/>
        </w:rPr>
        <w:t>②④</w:t>
      </w:r>
      <w:r>
        <w:rPr>
          <w:rFonts w:hint="eastAsia" w:asciiTheme="minorEastAsia" w:hAnsiTheme="minorEastAsia" w:eastAsiaTheme="minorEastAsia" w:cstheme="minorEastAsia"/>
          <w:sz w:val="28"/>
          <w:szCs w:val="28"/>
        </w:rPr>
        <w:t xml:space="preserve">   D．</w:t>
      </w:r>
      <w:r>
        <w:rPr>
          <w:rFonts w:hint="eastAsia" w:asciiTheme="minorEastAsia" w:hAnsiTheme="minorEastAsia" w:eastAsiaTheme="minorEastAsia" w:cstheme="minorEastAsia"/>
          <w:sz w:val="28"/>
          <w:szCs w:val="28"/>
        </w:rPr>
        <w:t>③④</w:t>
      </w:r>
    </w:p>
    <w:p>
      <w:pPr>
        <w:keepNext w:val="0"/>
        <w:keepLines w:val="0"/>
        <w:pageBreakBefore w:val="0"/>
        <w:widowControl w:val="0"/>
        <w:kinsoku/>
        <w:wordWrap/>
        <w:overflowPunct/>
        <w:topLinePunct w:val="0"/>
        <w:bidi w:val="0"/>
        <w:snapToGrid/>
        <w:spacing w:line="240" w:lineRule="auto"/>
        <w:ind w:right="0" w:rightChars="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2018年5月2日，习近平在北京大学师生座谈会上发表重要讲话强调，幸福都是奋斗出来的，奋斗本身就是一种幸福，为实现中华民族伟大复兴的中国梦而奋斗，是我们人生难得的际遇。每个青年都应该珍惜这个伟大时代，做新时代的奋斗者，这是因为</w:t>
      </w:r>
    </w:p>
    <w:p>
      <w:pPr>
        <w:keepNext w:val="0"/>
        <w:keepLines w:val="0"/>
        <w:pageBreakBefore w:val="0"/>
        <w:widowControl w:val="0"/>
        <w:kinsoku/>
        <w:wordWrap/>
        <w:overflowPunct/>
        <w:topLinePunct w:val="0"/>
        <w:bidi w:val="0"/>
        <w:snapToGrid/>
        <w:spacing w:line="240" w:lineRule="auto"/>
        <w:ind w:right="0" w:rightChars="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奋斗是实现人生价值的根本途径</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t>奋斗能减少人生道路上的障碍与困难</w:t>
      </w:r>
    </w:p>
    <w:p>
      <w:pPr>
        <w:keepNext w:val="0"/>
        <w:keepLines w:val="0"/>
        <w:pageBreakBefore w:val="0"/>
        <w:widowControl w:val="0"/>
        <w:kinsoku/>
        <w:wordWrap/>
        <w:overflowPunct/>
        <w:topLinePunct w:val="0"/>
        <w:bidi w:val="0"/>
        <w:snapToGrid/>
        <w:spacing w:line="240" w:lineRule="auto"/>
        <w:ind w:right="0" w:rightChars="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t>奋斗能让理想摆脱条件制约而变为现实</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t>奋斗有助于克服不利条件影响而获得成功</w:t>
      </w:r>
    </w:p>
    <w:p>
      <w:pPr>
        <w:keepNext w:val="0"/>
        <w:keepLines w:val="0"/>
        <w:pageBreakBefore w:val="0"/>
        <w:widowControl w:val="0"/>
        <w:kinsoku/>
        <w:wordWrap/>
        <w:overflowPunct/>
        <w:topLinePunct w:val="0"/>
        <w:bidi w:val="0"/>
        <w:snapToGrid/>
        <w:spacing w:line="240" w:lineRule="auto"/>
        <w:ind w:left="315" w:leftChars="150"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①②</w:t>
      </w:r>
      <w:r>
        <w:rPr>
          <w:rFonts w:hint="eastAsia" w:asciiTheme="minorEastAsia" w:hAnsiTheme="minorEastAsia" w:eastAsiaTheme="minorEastAsia" w:cstheme="minorEastAsia"/>
          <w:sz w:val="28"/>
          <w:szCs w:val="28"/>
        </w:rPr>
        <w:t xml:space="preserve">   B．</w:t>
      </w:r>
      <w:r>
        <w:rPr>
          <w:rFonts w:hint="eastAsia" w:asciiTheme="minorEastAsia" w:hAnsiTheme="minorEastAsia" w:eastAsiaTheme="minorEastAsia" w:cstheme="minorEastAsia"/>
          <w:sz w:val="28"/>
          <w:szCs w:val="28"/>
        </w:rPr>
        <w:t>①④</w:t>
      </w:r>
      <w:r>
        <w:rPr>
          <w:rFonts w:hint="eastAsia" w:asciiTheme="minorEastAsia" w:hAnsiTheme="minorEastAsia" w:eastAsiaTheme="minorEastAsia" w:cstheme="minorEastAsia"/>
          <w:sz w:val="28"/>
          <w:szCs w:val="28"/>
        </w:rPr>
        <w:t xml:space="preserve">   C．</w:t>
      </w:r>
      <w:r>
        <w:rPr>
          <w:rFonts w:hint="eastAsia" w:asciiTheme="minorEastAsia" w:hAnsiTheme="minorEastAsia" w:eastAsiaTheme="minorEastAsia" w:cstheme="minorEastAsia"/>
          <w:sz w:val="28"/>
          <w:szCs w:val="28"/>
        </w:rPr>
        <w:t>②③</w:t>
      </w:r>
      <w:r>
        <w:rPr>
          <w:rFonts w:hint="eastAsia" w:asciiTheme="minorEastAsia" w:hAnsiTheme="minorEastAsia" w:eastAsiaTheme="minorEastAsia" w:cstheme="minorEastAsia"/>
          <w:sz w:val="28"/>
          <w:szCs w:val="28"/>
        </w:rPr>
        <w:t xml:space="preserve">   D．</w:t>
      </w:r>
      <w:r>
        <w:rPr>
          <w:rFonts w:hint="eastAsia" w:asciiTheme="minorEastAsia" w:hAnsiTheme="minorEastAsia" w:eastAsiaTheme="minorEastAsia" w:cstheme="minorEastAsia"/>
          <w:sz w:val="28"/>
          <w:szCs w:val="28"/>
        </w:rPr>
        <w:t>③④</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38．阅读材料，完成下列要求。（14分）</w:t>
      </w:r>
    </w:p>
    <w:p>
      <w:pPr>
        <w:keepNext w:val="0"/>
        <w:keepLines w:val="0"/>
        <w:pageBreakBefore w:val="0"/>
        <w:widowControl w:val="0"/>
        <w:kinsoku/>
        <w:wordWrap/>
        <w:overflowPunct/>
        <w:topLinePunct w:val="0"/>
        <w:bidi w:val="0"/>
        <w:snapToGrid/>
        <w:spacing w:line="240" w:lineRule="auto"/>
        <w:ind w:right="0" w:rightChars="0" w:firstLine="141" w:firstLineChars="50"/>
        <w:textAlignment w:val="center"/>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材料一</w:t>
      </w:r>
    </w:p>
    <w:p>
      <w:pPr>
        <w:keepNext w:val="0"/>
        <w:keepLines w:val="0"/>
        <w:pageBreakBefore w:val="0"/>
        <w:widowControl w:val="0"/>
        <w:kinsoku/>
        <w:wordWrap/>
        <w:overflowPunct/>
        <w:topLinePunct w:val="0"/>
        <w:bidi w:val="0"/>
        <w:snapToGrid/>
        <w:spacing w:line="240" w:lineRule="auto"/>
        <w:ind w:right="0" w:rightChars="0" w:firstLine="140" w:firstLineChars="50"/>
        <w:jc w:val="center"/>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drawing>
          <wp:inline distT="0" distB="0" distL="114300" distR="114300">
            <wp:extent cx="2896235" cy="1123950"/>
            <wp:effectExtent l="0" t="0" r="18415" b="0"/>
            <wp:docPr id="5" name="图片 3"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高考资源网(ks5u.com),中国最大的高考网站,您身边的高考专家。"/>
                    <pic:cNvPicPr>
                      <a:picLocks noChangeAspect="1"/>
                    </pic:cNvPicPr>
                  </pic:nvPicPr>
                  <pic:blipFill>
                    <a:blip r:embed="rId8"/>
                    <a:stretch>
                      <a:fillRect/>
                    </a:stretch>
                  </pic:blipFill>
                  <pic:spPr>
                    <a:xfrm>
                      <a:off x="0" y="0"/>
                      <a:ext cx="2896235" cy="1123950"/>
                    </a:xfrm>
                    <a:prstGeom prst="rect">
                      <a:avLst/>
                    </a:prstGeom>
                    <a:noFill/>
                    <a:ln w="9525">
                      <a:noFill/>
                    </a:ln>
                  </pic:spPr>
                </pic:pic>
              </a:graphicData>
            </a:graphic>
          </wp:inline>
        </w:drawing>
      </w:r>
    </w:p>
    <w:p>
      <w:pPr>
        <w:keepNext w:val="0"/>
        <w:keepLines w:val="0"/>
        <w:pageBreakBefore w:val="0"/>
        <w:widowControl w:val="0"/>
        <w:kinsoku/>
        <w:wordWrap/>
        <w:overflowPunct/>
        <w:topLinePunct w:val="0"/>
        <w:bidi w:val="0"/>
        <w:snapToGrid/>
        <w:spacing w:line="240" w:lineRule="auto"/>
        <w:ind w:right="0" w:rightChars="0" w:firstLine="140" w:firstLineChars="50"/>
        <w:jc w:val="center"/>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图9  2013～2017年全国公共财政收入与税收收入</w:t>
      </w:r>
    </w:p>
    <w:p>
      <w:pPr>
        <w:keepNext w:val="0"/>
        <w:keepLines w:val="0"/>
        <w:pageBreakBefore w:val="0"/>
        <w:widowControl w:val="0"/>
        <w:kinsoku/>
        <w:wordWrap/>
        <w:overflowPunct/>
        <w:topLinePunct w:val="0"/>
        <w:bidi w:val="0"/>
        <w:snapToGrid/>
        <w:spacing w:line="240" w:lineRule="auto"/>
        <w:ind w:right="0" w:rightChars="0" w:firstLine="140" w:firstLineChars="50"/>
        <w:jc w:val="center"/>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资料KS5U《国民经济和社会发展统计公报》（2013～2017年）</w:t>
      </w:r>
    </w:p>
    <w:p>
      <w:pPr>
        <w:keepNext w:val="0"/>
        <w:keepLines w:val="0"/>
        <w:pageBreakBefore w:val="0"/>
        <w:widowControl w:val="0"/>
        <w:kinsoku/>
        <w:wordWrap/>
        <w:overflowPunct/>
        <w:topLinePunct w:val="0"/>
        <w:bidi w:val="0"/>
        <w:snapToGrid/>
        <w:spacing w:line="240" w:lineRule="auto"/>
        <w:ind w:right="0" w:rightChars="0" w:firstLine="141" w:firstLineChars="50"/>
        <w:textAlignment w:val="center"/>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材料二</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为推进供给侧结构性改革，国家实施了全面推行营改增等内容的降税减负政策，截止2017年底累计减税超过2万亿元。2018年3月，国务院政府工作报告明确提出，要进一步为企业降税减负，全年要再减税8000亿元。</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近两年，国家在为企业降税减负的同时，财政收入继续稳定增长，2016年财政收入比上年增长4．8%，2017年比上年增长7．4%（同口径）。</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（1）简要说明材料一包含的经济信息。（4分）</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（2）结合材料，分析企业税负降低与财政收入增长之间的经济联系。（10分）</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39．阅读材料，完成下列要求。</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党的十九大报告明确指出：“坚持党对一切工作的领导。党政军民学，东西南北中，党是领导一切的。”</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九大修订的中国共产党规定：“党必须保证国家立法、司法、行政、监察机关、经济、文化组织和人民团体积极主动地、独立负责地、协调一致地工作。党必须加强对工会、共产主义青年团、妇女联合会等群团组织的领导，使它们保持和增强政治性、先进性、群众性，充分发挥作用。”</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运用政治生活知识说明为什么要“坚持党对一切工作的领导”。（12分）</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40．阅读材料，完成下列要求。（26分）</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袁隆平为代表的我国杂交水稻研发团队长期不懈奋斗，持续创造、不断挖掘水稻高产的潜力，取得了举世瞩目的成就，为“确保国家安全，把中国人的饭碗牢牢端在自己手中”和世界粮食生产发展作出了卓越贡献。</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几十年来，研发团队奔走在试验田和实验室，解决了杂交水稻育种的一系列关键性难题。1973年，实现了不育系、保持系和恢复系的“三系”配套育种；1989年，两系法杂交水稻育种获得成功；1997年，开启了第三代超级杂交水稻育种研究。兼顾了三系法和两系法育种的优点；2017年，创造了亩产1149．02公斤世界水稻单产的最高记录。KS5U</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为助力国家水稻产业升级，满足人们对高品质水稻的需求，团队进一步确立了培育“量质齐升”稻种的攻关目标并取得了新的突破，培育的适宜盐碱地种植的“海水稻”试验品种已经适应了5%盐度的海水灌溉。</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作为水稻育种专家的杰出代表，袁隆平院士将全部精力倾注在杂交水稻事业上，他主持举办国际杂交水稻技术培训班50多期，培训来自亚、非、拉美30多个国家的2000多名学员，并多次到国外指导杂交水稻研究与生产。</w:t>
      </w:r>
    </w:p>
    <w:p>
      <w:pPr>
        <w:keepNext w:val="0"/>
        <w:keepLines w:val="0"/>
        <w:pageBreakBefore w:val="0"/>
        <w:widowControl w:val="0"/>
        <w:numPr>
          <w:ilvl w:val="0"/>
          <w:numId w:val="4"/>
        </w:numPr>
        <w:kinsoku/>
        <w:wordWrap/>
        <w:overflowPunct/>
        <w:topLinePunct w:val="0"/>
        <w:bidi w:val="0"/>
        <w:snapToGrid/>
        <w:spacing w:line="240" w:lineRule="auto"/>
        <w:ind w:right="0" w:rightChars="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我国杂交水稻研发推广为什么能够取得举世瞩目的成就？运用实践和认识的辩证关系原理加以说明。（12分）</w:t>
      </w:r>
    </w:p>
    <w:p>
      <w:pPr>
        <w:keepNext w:val="0"/>
        <w:keepLines w:val="0"/>
        <w:pageBreakBefore w:val="0"/>
        <w:widowControl w:val="0"/>
        <w:numPr>
          <w:ilvl w:val="0"/>
          <w:numId w:val="0"/>
        </w:numPr>
        <w:kinsoku/>
        <w:wordWrap/>
        <w:overflowPunct/>
        <w:topLinePunct w:val="0"/>
        <w:bidi w:val="0"/>
        <w:snapToGrid/>
        <w:spacing w:line="240" w:lineRule="auto"/>
        <w:ind w:right="0" w:rightChars="0"/>
        <w:outlineLvl w:val="9"/>
        <w:rPr>
          <w:rFonts w:hint="eastAsia" w:asciiTheme="minorEastAsia" w:hAnsiTheme="minorEastAsia" w:eastAsiaTheme="minorEastAsia" w:cstheme="minorEastAsia"/>
          <w:sz w:val="28"/>
          <w:szCs w:val="28"/>
        </w:rPr>
      </w:pPr>
    </w:p>
    <w:p>
      <w:pPr>
        <w:keepNext w:val="0"/>
        <w:keepLines w:val="0"/>
        <w:pageBreakBefore w:val="0"/>
        <w:widowControl w:val="0"/>
        <w:numPr>
          <w:ilvl w:val="0"/>
          <w:numId w:val="0"/>
        </w:numPr>
        <w:kinsoku/>
        <w:wordWrap/>
        <w:overflowPunct/>
        <w:topLinePunct w:val="0"/>
        <w:bidi w:val="0"/>
        <w:snapToGrid/>
        <w:spacing w:line="240" w:lineRule="auto"/>
        <w:ind w:right="0" w:rightChars="0"/>
        <w:outlineLvl w:val="9"/>
        <w:rPr>
          <w:rFonts w:hint="eastAsia" w:asciiTheme="minorEastAsia" w:hAnsiTheme="minorEastAsia" w:eastAsiaTheme="minorEastAsia" w:cstheme="minorEastAsia"/>
          <w:sz w:val="28"/>
          <w:szCs w:val="28"/>
        </w:rPr>
      </w:pPr>
    </w:p>
    <w:p>
      <w:pPr>
        <w:keepNext w:val="0"/>
        <w:keepLines w:val="0"/>
        <w:pageBreakBefore w:val="0"/>
        <w:widowControl w:val="0"/>
        <w:numPr>
          <w:ilvl w:val="0"/>
          <w:numId w:val="0"/>
        </w:numPr>
        <w:kinsoku/>
        <w:wordWrap/>
        <w:overflowPunct/>
        <w:topLinePunct w:val="0"/>
        <w:bidi w:val="0"/>
        <w:snapToGrid/>
        <w:spacing w:line="240" w:lineRule="auto"/>
        <w:ind w:right="0" w:rightChars="0"/>
        <w:outlineLvl w:val="9"/>
        <w:rPr>
          <w:rFonts w:hint="eastAsia" w:asciiTheme="minorEastAsia" w:hAnsiTheme="minorEastAsia" w:eastAsiaTheme="minorEastAsia" w:cstheme="minorEastAsia"/>
          <w:sz w:val="28"/>
          <w:szCs w:val="28"/>
        </w:rPr>
      </w:pPr>
    </w:p>
    <w:p>
      <w:pPr>
        <w:keepNext w:val="0"/>
        <w:keepLines w:val="0"/>
        <w:pageBreakBefore w:val="0"/>
        <w:widowControl w:val="0"/>
        <w:numPr>
          <w:ilvl w:val="0"/>
          <w:numId w:val="4"/>
        </w:numPr>
        <w:kinsoku/>
        <w:wordWrap/>
        <w:overflowPunct/>
        <w:topLinePunct w:val="0"/>
        <w:bidi w:val="0"/>
        <w:snapToGrid/>
        <w:spacing w:line="240" w:lineRule="auto"/>
        <w:ind w:left="0" w:leftChars="0" w:right="0" w:rightChars="0" w:firstLine="0" w:firstLineChars="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运用文化生活的知识，说明我国杂交水稻研发推广是如何增强我们的文化自信的。（10分）</w:t>
      </w:r>
    </w:p>
    <w:p>
      <w:pPr>
        <w:keepNext w:val="0"/>
        <w:keepLines w:val="0"/>
        <w:pageBreakBefore w:val="0"/>
        <w:widowControl w:val="0"/>
        <w:numPr>
          <w:ilvl w:val="0"/>
          <w:numId w:val="0"/>
        </w:numPr>
        <w:kinsoku/>
        <w:wordWrap/>
        <w:overflowPunct/>
        <w:topLinePunct w:val="0"/>
        <w:bidi w:val="0"/>
        <w:snapToGrid/>
        <w:spacing w:line="240" w:lineRule="auto"/>
        <w:ind w:leftChars="0" w:right="0" w:rightChars="0"/>
        <w:outlineLvl w:val="9"/>
        <w:rPr>
          <w:rFonts w:hint="eastAsia" w:asciiTheme="minorEastAsia" w:hAnsiTheme="minorEastAsia" w:eastAsiaTheme="minorEastAsia" w:cstheme="minorEastAsia"/>
          <w:sz w:val="28"/>
          <w:szCs w:val="28"/>
        </w:rPr>
      </w:pPr>
    </w:p>
    <w:p>
      <w:pPr>
        <w:keepNext w:val="0"/>
        <w:keepLines w:val="0"/>
        <w:pageBreakBefore w:val="0"/>
        <w:widowControl w:val="0"/>
        <w:numPr>
          <w:ilvl w:val="0"/>
          <w:numId w:val="0"/>
        </w:numPr>
        <w:kinsoku/>
        <w:wordWrap/>
        <w:overflowPunct/>
        <w:topLinePunct w:val="0"/>
        <w:bidi w:val="0"/>
        <w:snapToGrid/>
        <w:spacing w:line="240" w:lineRule="auto"/>
        <w:ind w:leftChars="0" w:right="0" w:rightChars="0"/>
        <w:outlineLvl w:val="9"/>
        <w:rPr>
          <w:rFonts w:hint="eastAsia" w:asciiTheme="minorEastAsia" w:hAnsiTheme="minorEastAsia" w:eastAsiaTheme="minorEastAsia" w:cstheme="minorEastAsia"/>
          <w:sz w:val="28"/>
          <w:szCs w:val="28"/>
        </w:rPr>
      </w:pPr>
    </w:p>
    <w:p>
      <w:pPr>
        <w:keepNext w:val="0"/>
        <w:keepLines w:val="0"/>
        <w:pageBreakBefore w:val="0"/>
        <w:widowControl w:val="0"/>
        <w:numPr>
          <w:ilvl w:val="0"/>
          <w:numId w:val="0"/>
        </w:numPr>
        <w:kinsoku/>
        <w:wordWrap/>
        <w:overflowPunct/>
        <w:topLinePunct w:val="0"/>
        <w:bidi w:val="0"/>
        <w:snapToGrid/>
        <w:spacing w:line="240" w:lineRule="auto"/>
        <w:ind w:leftChars="0" w:right="0" w:rightChars="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（3）班级举行“学习袁隆平，放飞青春梦想”主题班会，请列举两个发言要点。（4分）</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color w:val="0000FF"/>
          <w:sz w:val="28"/>
          <w:szCs w:val="28"/>
          <w:lang w:val="en-US" w:eastAsia="zh-CN"/>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color w:val="0000FF"/>
          <w:sz w:val="28"/>
          <w:szCs w:val="28"/>
          <w:lang w:val="en-US" w:eastAsia="zh-CN"/>
        </w:rPr>
      </w:pPr>
    </w:p>
    <w:p>
      <w:pPr>
        <w:keepNext w:val="0"/>
        <w:keepLines w:val="0"/>
        <w:pageBreakBefore w:val="0"/>
        <w:widowControl w:val="0"/>
        <w:kinsoku/>
        <w:wordWrap/>
        <w:overflowPunct/>
        <w:topLinePunct w:val="0"/>
        <w:bidi w:val="0"/>
        <w:snapToGrid/>
        <w:spacing w:line="240" w:lineRule="auto"/>
        <w:ind w:right="0" w:rightChars="0"/>
        <w:outlineLvl w:val="9"/>
        <w:rPr>
          <w:rFonts w:hint="eastAsia" w:asciiTheme="minorEastAsia" w:hAnsiTheme="minorEastAsia" w:eastAsiaTheme="minorEastAsia" w:cstheme="minorEastAsia"/>
          <w:color w:val="0000FF"/>
          <w:sz w:val="28"/>
          <w:szCs w:val="28"/>
          <w:lang w:val="en-US" w:eastAsia="zh-CN"/>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color w:val="0000FF"/>
          <w:sz w:val="28"/>
          <w:szCs w:val="28"/>
          <w:lang w:val="en-US" w:eastAsia="zh-CN"/>
        </w:rPr>
        <w:t>全国卷③</w:t>
      </w:r>
    </w:p>
    <w:p>
      <w:pPr>
        <w:keepNext w:val="0"/>
        <w:keepLines w:val="0"/>
        <w:pageBreakBefore w:val="0"/>
        <w:widowControl w:val="0"/>
        <w:kinsoku/>
        <w:wordWrap/>
        <w:overflowPunct/>
        <w:topLinePunct w:val="0"/>
        <w:bidi w:val="0"/>
        <w:snapToGrid/>
        <w:spacing w:line="240" w:lineRule="auto"/>
        <w:ind w:left="420"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t>．随着智能手机的功能越来越强大</w:t>
      </w:r>
      <w:r>
        <w:rPr>
          <w:rFonts w:hint="eastAsia" w:asciiTheme="minorEastAsia" w:hAnsiTheme="minorEastAsia" w:eastAsiaTheme="minorEastAsia" w:cstheme="minorEastAsia"/>
          <w:sz w:val="28"/>
          <w:szCs w:val="28"/>
        </w:rPr>
        <w:t>，MP3（音乐播放器）、电子词典、掌上游戏机等电子产品正慢慢淡出人们的视野。这说明</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①市场竞争导致商品优胜劣汰</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2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商品使用价值会影响人的消费选择</w:t>
      </w: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3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功能不同的商品会相互替代</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4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商品使用价值因替代品出现而减小</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2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3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2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4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3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4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fldChar w:fldCharType="end"/>
      </w:r>
    </w:p>
    <w:p>
      <w:pPr>
        <w:keepNext w:val="0"/>
        <w:keepLines w:val="0"/>
        <w:pageBreakBefore w:val="0"/>
        <w:widowControl w:val="0"/>
        <w:kinsoku/>
        <w:wordWrap/>
        <w:overflowPunct/>
        <w:topLinePunct w:val="0"/>
        <w:bidi w:val="0"/>
        <w:snapToGrid/>
        <w:spacing w:line="240" w:lineRule="auto"/>
        <w:ind w:left="420"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t>．我国</w:t>
      </w:r>
      <w:r>
        <w:rPr>
          <w:rFonts w:hint="eastAsia" w:asciiTheme="minorEastAsia" w:hAnsiTheme="minorEastAsia" w:eastAsiaTheme="minorEastAsia" w:cstheme="minorEastAsia"/>
          <w:sz w:val="28"/>
          <w:szCs w:val="28"/>
        </w:rPr>
        <w:t>2013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2017年全国日均新登记企业数如图5所示，据此可以推断出</w:t>
      </w:r>
    </w:p>
    <w:p>
      <w:pPr>
        <w:keepNext w:val="0"/>
        <w:keepLines w:val="0"/>
        <w:pageBreakBefore w:val="0"/>
        <w:widowControl w:val="0"/>
        <w:kinsoku/>
        <w:wordWrap/>
        <w:overflowPunct/>
        <w:topLinePunct w:val="0"/>
        <w:bidi w:val="0"/>
        <w:snapToGrid/>
        <w:spacing w:line="240" w:lineRule="auto"/>
        <w:ind w:right="0" w:rightChars="0" w:firstLine="140" w:firstLineChars="50"/>
        <w:jc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drawing>
          <wp:inline distT="0" distB="0" distL="114300" distR="114300">
            <wp:extent cx="2680970" cy="1492885"/>
            <wp:effectExtent l="0" t="0" r="5080" b="12065"/>
            <wp:docPr id="6" name="图片 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高考资源网(ks5u.com),中国最大的高考网站,您身边的高考专家。"/>
                    <pic:cNvPicPr>
                      <a:picLocks noChangeAspect="1"/>
                    </pic:cNvPicPr>
                  </pic:nvPicPr>
                  <pic:blipFill>
                    <a:blip r:embed="rId9"/>
                    <a:stretch>
                      <a:fillRect/>
                    </a:stretch>
                  </pic:blipFill>
                  <pic:spPr>
                    <a:xfrm>
                      <a:off x="0" y="0"/>
                      <a:ext cx="2680970" cy="1492885"/>
                    </a:xfrm>
                    <a:prstGeom prst="rect">
                      <a:avLst/>
                    </a:prstGeom>
                    <a:noFill/>
                    <a:ln w="9525">
                      <a:noFill/>
                    </a:ln>
                  </pic:spPr>
                </pic:pic>
              </a:graphicData>
            </a:graphic>
          </wp:inline>
        </w:drawing>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民间资本投资逐年增长</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t>企业投资回报率逐年提高</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C．企业的营商环境不断优化</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D．新增就业人口与新增就业岗位缺口逐年加大</w:t>
      </w:r>
    </w:p>
    <w:p>
      <w:pPr>
        <w:keepNext w:val="0"/>
        <w:keepLines w:val="0"/>
        <w:pageBreakBefore w:val="0"/>
        <w:widowControl w:val="0"/>
        <w:kinsoku/>
        <w:wordWrap/>
        <w:overflowPunct/>
        <w:topLinePunct w:val="0"/>
        <w:bidi w:val="0"/>
        <w:snapToGrid/>
        <w:spacing w:line="240" w:lineRule="auto"/>
        <w:ind w:left="420"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中央《关于完善农村土地所有权承包权经营权分置办法的意见》提出，实行农村土地所有权、承包权、经营权分置并行。着力推进农业现代化。“三权分置”改革对推进农业现代化的影响路径是</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①实现土地的适度规模经营</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②促进土地经营权合理流转</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3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提高农业生产率</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4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明晰土地产权关系</w:t>
      </w:r>
    </w:p>
    <w:p>
      <w:pPr>
        <w:keepNext w:val="0"/>
        <w:keepLines w:val="0"/>
        <w:pageBreakBefore w:val="0"/>
        <w:widowControl w:val="0"/>
        <w:kinsoku/>
        <w:wordWrap/>
        <w:overflowPunct/>
        <w:topLinePunct w:val="0"/>
        <w:bidi w:val="0"/>
        <w:snapToGrid/>
        <w:spacing w:line="240" w:lineRule="auto"/>
        <w:ind w:right="0" w:rightChars="0" w:firstLine="420" w:firstLineChars="1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2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4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3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3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4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2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4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2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3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4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2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3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fldChar w:fldCharType="end"/>
      </w:r>
    </w:p>
    <w:p>
      <w:pPr>
        <w:keepNext w:val="0"/>
        <w:keepLines w:val="0"/>
        <w:pageBreakBefore w:val="0"/>
        <w:widowControl w:val="0"/>
        <w:kinsoku/>
        <w:wordWrap/>
        <w:overflowPunct/>
        <w:topLinePunct w:val="0"/>
        <w:bidi w:val="0"/>
        <w:snapToGrid/>
        <w:spacing w:line="240" w:lineRule="auto"/>
        <w:ind w:right="0" w:rightChars="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t>．某国</w:t>
      </w:r>
      <w:r>
        <w:rPr>
          <w:rFonts w:hint="eastAsia" w:asciiTheme="minorEastAsia" w:hAnsiTheme="minorEastAsia" w:eastAsiaTheme="minorEastAsia" w:cstheme="minorEastAsia"/>
          <w:sz w:val="28"/>
          <w:szCs w:val="28"/>
        </w:rPr>
        <w:t>2013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2017年对外贸易差额变化如图6所示。</w:t>
      </w:r>
    </w:p>
    <w:p>
      <w:pPr>
        <w:keepNext w:val="0"/>
        <w:keepLines w:val="0"/>
        <w:pageBreakBefore w:val="0"/>
        <w:widowControl w:val="0"/>
        <w:kinsoku/>
        <w:wordWrap/>
        <w:overflowPunct/>
        <w:topLinePunct w:val="0"/>
        <w:bidi w:val="0"/>
        <w:snapToGrid/>
        <w:spacing w:line="240" w:lineRule="auto"/>
        <w:ind w:left="420" w:right="0" w:rightChars="0" w:firstLine="140" w:firstLineChars="50"/>
        <w:jc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drawing>
          <wp:inline distT="0" distB="0" distL="114300" distR="114300">
            <wp:extent cx="3933190" cy="1524000"/>
            <wp:effectExtent l="0" t="0" r="10160" b="0"/>
            <wp:docPr id="7" name="图片 5"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高考资源网(ks5u.com),中国最大的高考网站,您身边的高考专家。"/>
                    <pic:cNvPicPr>
                      <a:picLocks noChangeAspect="1"/>
                    </pic:cNvPicPr>
                  </pic:nvPicPr>
                  <pic:blipFill>
                    <a:blip r:embed="rId10"/>
                    <a:stretch>
                      <a:fillRect/>
                    </a:stretch>
                  </pic:blipFill>
                  <pic:spPr>
                    <a:xfrm>
                      <a:off x="0" y="0"/>
                      <a:ext cx="3933190" cy="1524000"/>
                    </a:xfrm>
                    <a:prstGeom prst="rect">
                      <a:avLst/>
                    </a:prstGeom>
                    <a:noFill/>
                    <a:ln w="9525">
                      <a:noFill/>
                    </a:ln>
                  </pic:spPr>
                </pic:pic>
              </a:graphicData>
            </a:graphic>
          </wp:inline>
        </w:drawing>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下列措施中，有助于该国平衡总体贸易收支的是</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w:instrText>
      </w:r>
      <w:r>
        <w:rPr>
          <w:rFonts w:hint="eastAsia" w:asciiTheme="minorEastAsia" w:hAnsiTheme="minorEastAsia" w:eastAsiaTheme="minorEastAsia" w:cstheme="minorEastAsia"/>
          <w:sz w:val="28"/>
          <w:szCs w:val="28"/>
        </w:rPr>
        <w:instrText xml:space="preserve">= 1 \* GB3</w:instrText>
      </w:r>
      <w:r>
        <w:rPr>
          <w:rFonts w:hint="eastAsia" w:asciiTheme="minorEastAsia" w:hAnsiTheme="minorEastAsia" w:eastAsiaTheme="minorEastAsia" w:cstheme="minorEastAsia"/>
          <w:sz w:val="28"/>
          <w:szCs w:val="28"/>
        </w:rPr>
        <w:instrText xml:space="preserv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降低进口关税，扩大成套设备进口</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②制定配套政策，引进国外高新技术</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w:instrText>
      </w:r>
      <w:r>
        <w:rPr>
          <w:rFonts w:hint="eastAsia" w:asciiTheme="minorEastAsia" w:hAnsiTheme="minorEastAsia" w:eastAsiaTheme="minorEastAsia" w:cstheme="minorEastAsia"/>
          <w:sz w:val="28"/>
          <w:szCs w:val="28"/>
        </w:rPr>
        <w:instrText xml:space="preserve">= 3 \* GB3</w:instrText>
      </w:r>
      <w:r>
        <w:rPr>
          <w:rFonts w:hint="eastAsia" w:asciiTheme="minorEastAsia" w:hAnsiTheme="minorEastAsia" w:eastAsiaTheme="minorEastAsia" w:cstheme="minorEastAsia"/>
          <w:sz w:val="28"/>
          <w:szCs w:val="28"/>
        </w:rPr>
        <w:instrText xml:space="preserv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完善产业体系，减少关键零部件进口</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④优化旅游环境，大力吸引海外游客</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2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3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2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4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3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4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fldChar w:fldCharType="end"/>
      </w:r>
    </w:p>
    <w:p>
      <w:pPr>
        <w:keepNext w:val="0"/>
        <w:keepLines w:val="0"/>
        <w:pageBreakBefore w:val="0"/>
        <w:widowControl w:val="0"/>
        <w:kinsoku/>
        <w:wordWrap/>
        <w:overflowPunct/>
        <w:topLinePunct w:val="0"/>
        <w:bidi w:val="0"/>
        <w:snapToGrid/>
        <w:spacing w:line="240" w:lineRule="auto"/>
        <w:ind w:right="0" w:rightChars="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国歌与国旗、国徽一样，是国家象征。2017年10月1日正式施行的《中华人民共和国国歌法》，明确国歌使用的禁止行为，对违反规定情节恶劣的予以处罚。国歌法的颁布实施，旨在</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①增强公民的国家观念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②提高国歌的政治地位</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③维护公民的文化活动权</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④规范国歌的奏唱、播放和使用</w:t>
      </w:r>
    </w:p>
    <w:p>
      <w:pPr>
        <w:keepNext w:val="0"/>
        <w:keepLines w:val="0"/>
        <w:pageBreakBefore w:val="0"/>
        <w:widowControl w:val="0"/>
        <w:kinsoku/>
        <w:wordWrap/>
        <w:overflowPunct/>
        <w:topLinePunct w:val="0"/>
        <w:bidi w:val="0"/>
        <w:snapToGrid/>
        <w:spacing w:line="240" w:lineRule="auto"/>
        <w:ind w:right="0" w:rightChars="0" w:firstLine="700" w:firstLineChars="2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2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4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2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3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③</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4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④</w:t>
      </w:r>
      <w:r>
        <w:rPr>
          <w:rFonts w:hint="eastAsia" w:asciiTheme="minorEastAsia" w:hAnsiTheme="minorEastAsia" w:eastAsiaTheme="minorEastAsia" w:cstheme="minorEastAsia"/>
          <w:sz w:val="28"/>
          <w:szCs w:val="28"/>
        </w:rPr>
        <w:fldChar w:fldCharType="end"/>
      </w:r>
    </w:p>
    <w:p>
      <w:pPr>
        <w:keepNext w:val="0"/>
        <w:keepLines w:val="0"/>
        <w:pageBreakBefore w:val="0"/>
        <w:widowControl w:val="0"/>
        <w:kinsoku/>
        <w:wordWrap/>
        <w:overflowPunct/>
        <w:topLinePunct w:val="0"/>
        <w:bidi w:val="0"/>
        <w:adjustRightInd w:val="0"/>
        <w:snapToGrid/>
        <w:spacing w:line="240" w:lineRule="auto"/>
        <w:ind w:right="0" w:rightChars="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2016</w:t>
      </w:r>
      <w:r>
        <w:rPr>
          <w:rFonts w:hint="eastAsia" w:asciiTheme="minorEastAsia" w:hAnsiTheme="minorEastAsia" w:eastAsiaTheme="minorEastAsia" w:cstheme="minorEastAsia"/>
          <w:sz w:val="28"/>
          <w:szCs w:val="28"/>
        </w:rPr>
        <w:t>年以来，受中共中央委托，各民主党派中央分别赴</w:t>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t xml:space="preserve">个贫困人口多、贫困发生率高的中西部省区，深入了解脱贫攻坚工作实际，协助总结各地经验和做法，就存在的困难和问题提出了一系列的监督性意见建议。民主党派的上述做法 </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①创新了外部监督的形式，提升了人民政协的履职能力</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②发挥了民主党派自身优势，推进了中央决策部署的落实</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③贯彻了多党合作的基本方针，增强了民主监督的针对性</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④彰显了民主党派的协商功能，开创了多党合作的新路径</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rPr>
        <w:t>①③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z w:val="28"/>
          <w:szCs w:val="28"/>
        </w:rPr>
        <w:t>①④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w:t>
      </w:r>
      <w:r>
        <w:rPr>
          <w:rFonts w:hint="eastAsia" w:asciiTheme="minorEastAsia" w:hAnsiTheme="minorEastAsia" w:eastAsiaTheme="minorEastAsia" w:cstheme="minorEastAsia"/>
          <w:sz w:val="28"/>
          <w:szCs w:val="28"/>
        </w:rPr>
        <w:t>②③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w:t>
      </w:r>
      <w:r>
        <w:rPr>
          <w:rFonts w:hint="eastAsia" w:asciiTheme="minorEastAsia" w:hAnsiTheme="minorEastAsia" w:eastAsiaTheme="minorEastAsia" w:cstheme="minorEastAsia"/>
          <w:sz w:val="28"/>
          <w:szCs w:val="28"/>
        </w:rPr>
        <w:t>②④</w:t>
      </w:r>
    </w:p>
    <w:p>
      <w:pPr>
        <w:keepNext w:val="0"/>
        <w:keepLines w:val="0"/>
        <w:pageBreakBefore w:val="0"/>
        <w:widowControl w:val="0"/>
        <w:kinsoku/>
        <w:wordWrap/>
        <w:overflowPunct/>
        <w:topLinePunct w:val="0"/>
        <w:bidi w:val="0"/>
        <w:snapToGrid/>
        <w:spacing w:line="240" w:lineRule="auto"/>
        <w:ind w:right="0" w:rightChars="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60多年来，中国在致力于消除本国贫困的同时，加强与发展中国家和国际机构在减贫与人权领域的交流合作，共向160多个国家和国际组织提供了4000多亿元人民币援助，为发展中国家培训各类人员1200多万人次，派遣60多万援助人员。中国参与国际减贫扶贫</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①积极履行了应尽的国际责任</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②推动了世界多极化发展</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③意在展示日益增强的综合国力</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④体现了共同发展的外交宗旨</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A．①②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B．①④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C．②③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D．③④</w:t>
      </w:r>
    </w:p>
    <w:p>
      <w:pPr>
        <w:keepNext w:val="0"/>
        <w:keepLines w:val="0"/>
        <w:pageBreakBefore w:val="0"/>
        <w:widowControl w:val="0"/>
        <w:kinsoku/>
        <w:wordWrap/>
        <w:overflowPunct/>
        <w:topLinePunct w:val="0"/>
        <w:bidi w:val="0"/>
        <w:snapToGrid/>
        <w:spacing w:line="240" w:lineRule="auto"/>
        <w:ind w:right="0" w:rightChars="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2018年春节，大型文化节目《经典咏留传》在中央电视台综合频道首播。节目形式新颖，“和诗以歌”，增强了经典诗词的艺术感染力，深受观众喜爱。山区孩子演唱《苔》的天籁之声感人至深，著名歌手演唱的《墨梅》获得网民广泛点赞……这反映传统文化的传承</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①要以开发创新为目的和归宿</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②既要不忘本来又要创新思路</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③要以满足群众需求为价值导向</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④以现代传播手段的运用为前提</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A．①②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B．①④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C．②③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D．③④</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改革开放40年来，中国经济快速发展，国际影响力越来越大，目前是世界第二大经济体、世界第一大贸易国，对世界经济增长年均贡献率超过30%，对全球减贫贡献率逾70%。中国道路得到越来越多国际的理解，中国倡导的“构建人类命运共同体”等理念逐渐成为国际社会的共识。据此完成20~21题。</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20．随着中国特色社会主义进入新时代，中国日益走近世界舞台中央。这表明</w:t>
      </w:r>
    </w:p>
    <w:p>
      <w:pPr>
        <w:keepNext w:val="0"/>
        <w:keepLines w:val="0"/>
        <w:pageBreakBefore w:val="0"/>
        <w:widowControl w:val="0"/>
        <w:kinsoku/>
        <w:wordWrap/>
        <w:overflowPunct/>
        <w:topLinePunct w:val="0"/>
        <w:bidi w:val="0"/>
        <w:snapToGrid/>
        <w:spacing w:line="240" w:lineRule="auto"/>
        <w:ind w:left="315" w:leftChars="15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①文化影响力是一个国家的国际影响力的基础和核心</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②一个国家的文化影响力是与经济影响力同步增强的</w:t>
      </w:r>
    </w:p>
    <w:p>
      <w:pPr>
        <w:keepNext w:val="0"/>
        <w:keepLines w:val="0"/>
        <w:pageBreakBefore w:val="0"/>
        <w:widowControl w:val="0"/>
        <w:kinsoku/>
        <w:wordWrap/>
        <w:overflowPunct/>
        <w:topLinePunct w:val="0"/>
        <w:bidi w:val="0"/>
        <w:snapToGrid/>
        <w:spacing w:line="240" w:lineRule="auto"/>
        <w:ind w:right="0" w:rightChars="0" w:firstLine="560" w:firstLineChars="20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③一个国家的国际影响力是经济、政治、文化等共同作用的结果</w:t>
      </w:r>
    </w:p>
    <w:p>
      <w:pPr>
        <w:keepNext w:val="0"/>
        <w:keepLines w:val="0"/>
        <w:pageBreakBefore w:val="0"/>
        <w:widowControl w:val="0"/>
        <w:kinsoku/>
        <w:wordWrap/>
        <w:overflowPunct/>
        <w:topLinePunct w:val="0"/>
        <w:bidi w:val="0"/>
        <w:snapToGrid/>
        <w:spacing w:line="240" w:lineRule="auto"/>
        <w:ind w:right="0" w:rightChars="0" w:firstLine="560" w:firstLineChars="20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④一个国家的国际影响力归根到底以经济发展水平和影响力为基础</w:t>
      </w:r>
    </w:p>
    <w:p>
      <w:pPr>
        <w:keepNext w:val="0"/>
        <w:keepLines w:val="0"/>
        <w:pageBreakBefore w:val="0"/>
        <w:widowControl w:val="0"/>
        <w:kinsoku/>
        <w:wordWrap/>
        <w:overflowPunct/>
        <w:topLinePunct w:val="0"/>
        <w:bidi w:val="0"/>
        <w:snapToGrid/>
        <w:spacing w:line="240" w:lineRule="auto"/>
        <w:ind w:left="315" w:leftChars="15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A．①②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B．①③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C．②④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D．③④</w:t>
      </w:r>
    </w:p>
    <w:p>
      <w:pPr>
        <w:keepNext w:val="0"/>
        <w:keepLines w:val="0"/>
        <w:pageBreakBefore w:val="0"/>
        <w:widowControl w:val="0"/>
        <w:kinsoku/>
        <w:wordWrap/>
        <w:overflowPunct/>
        <w:topLinePunct w:val="0"/>
        <w:bidi w:val="0"/>
        <w:snapToGrid/>
        <w:spacing w:line="240" w:lineRule="auto"/>
        <w:ind w:right="0" w:rightChars="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21．中国的发展与世界的发展依存度日益加深。中国的发展离不开世界，世界的发展越来越得益于中国。其中蕴含的哲学道理是</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①整体由部分构成，整体的功能存在于各个部分之中</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②部分区别于整体，整体的状况不一定影响部分</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③部分影响整体，部分的发展有利于整体的发展</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④整体与部分相互依存，部分在整体中的地位是发展变化的</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A．①②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B．①④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C．②③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D．③④</w:t>
      </w:r>
    </w:p>
    <w:p>
      <w:pPr>
        <w:keepNext w:val="0"/>
        <w:keepLines w:val="0"/>
        <w:pageBreakBefore w:val="0"/>
        <w:widowControl w:val="0"/>
        <w:kinsoku/>
        <w:wordWrap/>
        <w:overflowPunct/>
        <w:topLinePunct w:val="0"/>
        <w:bidi w:val="0"/>
        <w:snapToGrid/>
        <w:spacing w:line="240" w:lineRule="auto"/>
        <w:ind w:right="0" w:rightChars="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22．党的十九大报告提出：“经过长期努力，中国特色社会主义进入了新时代，这是我国发展新的历史方位。”“中国特色社会主义进入新时代，我国社会主义矛盾已经转化为人民日益增长的美女生活需要和不平衡不充分的发展之间的矛盾。”从认识论看，提出上述创新性重大论断表明  </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①对社会主义建设规律的认识越来越深化</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②改革发展的实践的自觉性、创造性不断增强</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③认识对实践的指导作用可以超越具体条件的限制</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④认识的发展是一个不断用新认识否定、代替已有认识的过程</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A．①②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B．①③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C．②④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D．③④</w:t>
      </w:r>
    </w:p>
    <w:p>
      <w:pPr>
        <w:keepNext w:val="0"/>
        <w:keepLines w:val="0"/>
        <w:pageBreakBefore w:val="0"/>
        <w:widowControl w:val="0"/>
        <w:kinsoku/>
        <w:wordWrap/>
        <w:overflowPunct/>
        <w:topLinePunct w:val="0"/>
        <w:bidi w:val="0"/>
        <w:snapToGrid/>
        <w:spacing w:line="240" w:lineRule="auto"/>
        <w:ind w:right="0" w:rightChars="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23．习近平在纪念马克思诞辰200周年大会上发表重要讲话指出，在人类思想史上，没有一种思想理论马克思主义那样对人类产生了如此广泛而深刻的影响。马克思主义极大推进了人类文明进程，至今依然具有重大国际影响的思想体系和话语体系。马克思主义对人类文明发展的深远影响，来自于它  </w:t>
      </w:r>
      <w:r>
        <w:rPr>
          <w:rFonts w:hint="eastAsia" w:asciiTheme="minorEastAsia" w:hAnsiTheme="minorEastAsia" w:eastAsiaTheme="minorEastAsia" w:cstheme="minorEastAsia"/>
          <w:color w:val="FF0000"/>
          <w:sz w:val="28"/>
          <w:szCs w:val="28"/>
        </w:rPr>
        <w:t xml:space="preserve"> </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①代表了最广大人民的根本利益</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②对未来理想社会的构想与设计</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③提供了解决社会问题的现成答案</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④是揭示人类社会发展一般规律的客观真理</w:t>
      </w:r>
    </w:p>
    <w:p>
      <w:pPr>
        <w:keepNext w:val="0"/>
        <w:keepLines w:val="0"/>
        <w:pageBreakBefore w:val="0"/>
        <w:widowControl w:val="0"/>
        <w:kinsoku/>
        <w:wordWrap/>
        <w:overflowPunct/>
        <w:topLinePunct w:val="0"/>
        <w:bidi w:val="0"/>
        <w:snapToGrid/>
        <w:spacing w:line="240" w:lineRule="auto"/>
        <w:ind w:left="420" w:leftChars="200"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A．①②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B．①④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C．②③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D．③④</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t>．阅读材料，完成下列要求。（</w:t>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t>分）</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中国是制造大国，但还不是制造强国。</w:t>
      </w:r>
      <w:r>
        <w:rPr>
          <w:rFonts w:hint="eastAsia" w:asciiTheme="minorEastAsia" w:hAnsiTheme="minorEastAsia" w:eastAsiaTheme="minorEastAsia" w:cstheme="minorEastAsia"/>
          <w:sz w:val="28"/>
          <w:szCs w:val="28"/>
        </w:rPr>
        <w:t>2014</w:t>
      </w:r>
      <w:r>
        <w:rPr>
          <w:rFonts w:hint="eastAsia" w:asciiTheme="minorEastAsia" w:hAnsiTheme="minorEastAsia" w:eastAsiaTheme="minorEastAsia" w:cstheme="minorEastAsia"/>
          <w:sz w:val="28"/>
          <w:szCs w:val="28"/>
        </w:rPr>
        <w:t>年，中国推出“中国制造</w:t>
      </w:r>
      <w:r>
        <w:rPr>
          <w:rFonts w:hint="eastAsia" w:asciiTheme="minorEastAsia" w:hAnsiTheme="minorEastAsia" w:eastAsiaTheme="minorEastAsia" w:cstheme="minorEastAsia"/>
          <w:sz w:val="28"/>
          <w:szCs w:val="28"/>
        </w:rPr>
        <w:t>2025</w:t>
      </w:r>
      <w:r>
        <w:rPr>
          <w:rFonts w:hint="eastAsia" w:asciiTheme="minorEastAsia" w:hAnsiTheme="minorEastAsia" w:eastAsiaTheme="minorEastAsia" w:cstheme="minorEastAsia"/>
          <w:sz w:val="28"/>
          <w:szCs w:val="28"/>
        </w:rPr>
        <w:t>”国家战略，将职能制造作为战略主攻方向之一，提出到</w:t>
      </w:r>
      <w:r>
        <w:rPr>
          <w:rFonts w:hint="eastAsia" w:asciiTheme="minorEastAsia" w:hAnsiTheme="minorEastAsia" w:eastAsiaTheme="minorEastAsia" w:cstheme="minorEastAsia"/>
          <w:sz w:val="28"/>
          <w:szCs w:val="28"/>
        </w:rPr>
        <w:t>2025</w:t>
      </w:r>
      <w:r>
        <w:rPr>
          <w:rFonts w:hint="eastAsia" w:asciiTheme="minorEastAsia" w:hAnsiTheme="minorEastAsia" w:eastAsiaTheme="minorEastAsia" w:cstheme="minorEastAsia"/>
          <w:sz w:val="28"/>
          <w:szCs w:val="28"/>
        </w:rPr>
        <w:t>年中国买入世界制造强国行列的战略目标。</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近年来，人工智能成为全球智能制造技术的热点，人工智能技术正在被不断地应用到图像识别、语音识别、自动驾驶、故障诊断与预测性维护、质量监控等领域，涵盖了消费电子、纺织、冶金、汽车等传统产业，还涉及高端装备制造、机器人、新能源战略新兴产业。</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目前，中国在人工智能的创新上已经和世界先进技术并跑，部分甚至领跑。有专家认为，人工智能时代的到来，对中国制造业将是重大机遇，其应用的推进将彻底改变我们的制造业。</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结合材料并运用经济知识，分析人工智能技术的应用对中国制造业的影响。（</w:t>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t>分）</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阅读材料，完成下列要求。（12分）</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祁连山是我国西部重要生态安全屏障，是我国生物多样性保护优先区域。但由于违规开发矿产资源、偷排污染物屡禁不止，生态环境遭到严重破坏。</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2017年2月至3月，党中央、国务院有关部门组成中央督察组就祁连山生态破坏问题开展专项督查。同年7月，中共中央办公厅、国务院办公厅发出通报，根据党纪国法的有关规定，按照权责一致的原则，对负有主要领导责任的相关领导干部予以行政撤职和党内严重警告等处分。通报强调，要强化生态环境保护主体责任，抓紧建立生态环境保护责任清单，落实生态安全责任制。学#</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2018年3月，新修正的《中华人民共和国宪法》写入推动生态文明建设的内容，明确规定生态文明建设为国务院行使的职权。</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结合材料并运用政治生活知识，分析追责问责在生态文明建设中的重要意义。（12分）</w:t>
      </w: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textAlignment w:val="center"/>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40．阅读材料。完成下列要求。（26分）</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开国将军甘祖昌，参加过井冈山斗争、五次反“围剿”、长征、抗日战争、解放战争，荣获过八一勋章、独立自由勋章、解放勋章。</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长征路上，甘祖昌和同村战友约好，革命成功后，一起回家搞建设，让乡亲们过上好日子；革命胜利后，曾经的誓言让他心中的乡愁越酿越浓。1957年8月，他主动辞去军队领导职务，秉持“共产党人不能享清福，要艰苦奋斗一辈子”的信念，举家回到家乡沿背村务农，他把70%的工资捐给了家乡的建设事业，有关部门按照规定要给他盖房配车，被他一一拒绝。他领着乡亲们修水利，建电站，架桥梁，绿化荒山，改造冬水田……一项项利民工程帮助村民摆脱贫穷、走向富裕。1986年，甘祖昌病逝，留给妻子和儿女的唯一遗产是三枚勋章。</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将军农民的事迹被编入小学课本，教育了一代又一代人。习近平高度评价甘祖昌将军的艰苦奋斗精神。强调不仅我们这代人要传承，下一代也要弘扬，要一代一代传承下去。</w:t>
      </w:r>
    </w:p>
    <w:p>
      <w:pPr>
        <w:keepNext w:val="0"/>
        <w:keepLines w:val="0"/>
        <w:pageBreakBefore w:val="0"/>
        <w:widowControl w:val="0"/>
        <w:numPr>
          <w:ilvl w:val="0"/>
          <w:numId w:val="5"/>
        </w:numPr>
        <w:kinsoku/>
        <w:wordWrap/>
        <w:overflowPunct/>
        <w:topLinePunct w:val="0"/>
        <w:bidi w:val="0"/>
        <w:snapToGrid/>
        <w:spacing w:line="240" w:lineRule="auto"/>
        <w:ind w:left="420"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运用价值观的知识，说明甘祖昌的一生是如何体现不忘初心、一心为民的共产党员情怀的。(10分)</w:t>
      </w:r>
    </w:p>
    <w:p>
      <w:pPr>
        <w:keepNext w:val="0"/>
        <w:keepLines w:val="0"/>
        <w:pageBreakBefore w:val="0"/>
        <w:widowControl w:val="0"/>
        <w:numPr>
          <w:ilvl w:val="0"/>
          <w:numId w:val="0"/>
        </w:numPr>
        <w:kinsoku/>
        <w:wordWrap/>
        <w:overflowPunct/>
        <w:topLinePunct w:val="0"/>
        <w:bidi w:val="0"/>
        <w:snapToGrid/>
        <w:spacing w:line="240" w:lineRule="auto"/>
        <w:ind w:right="0" w:rightChars="0"/>
        <w:jc w:val="both"/>
        <w:outlineLvl w:val="9"/>
        <w:rPr>
          <w:rFonts w:hint="eastAsia" w:asciiTheme="minorEastAsia" w:hAnsiTheme="minorEastAsia" w:eastAsiaTheme="minorEastAsia" w:cstheme="minorEastAsia"/>
          <w:sz w:val="28"/>
          <w:szCs w:val="28"/>
        </w:rPr>
      </w:pPr>
    </w:p>
    <w:p>
      <w:pPr>
        <w:keepNext w:val="0"/>
        <w:keepLines w:val="0"/>
        <w:pageBreakBefore w:val="0"/>
        <w:widowControl w:val="0"/>
        <w:numPr>
          <w:ilvl w:val="0"/>
          <w:numId w:val="0"/>
        </w:numPr>
        <w:kinsoku/>
        <w:wordWrap/>
        <w:overflowPunct/>
        <w:topLinePunct w:val="0"/>
        <w:bidi w:val="0"/>
        <w:snapToGrid/>
        <w:spacing w:line="240" w:lineRule="auto"/>
        <w:ind w:right="0" w:rightChars="0"/>
        <w:jc w:val="both"/>
        <w:outlineLvl w:val="9"/>
        <w:rPr>
          <w:rFonts w:hint="eastAsia" w:asciiTheme="minorEastAsia" w:hAnsiTheme="minorEastAsia" w:eastAsiaTheme="minorEastAsia" w:cstheme="minorEastAsia"/>
          <w:sz w:val="28"/>
          <w:szCs w:val="28"/>
        </w:rPr>
      </w:pPr>
    </w:p>
    <w:p>
      <w:pPr>
        <w:keepNext w:val="0"/>
        <w:keepLines w:val="0"/>
        <w:pageBreakBefore w:val="0"/>
        <w:widowControl w:val="0"/>
        <w:numPr>
          <w:ilvl w:val="0"/>
          <w:numId w:val="0"/>
        </w:numPr>
        <w:kinsoku/>
        <w:wordWrap/>
        <w:overflowPunct/>
        <w:topLinePunct w:val="0"/>
        <w:bidi w:val="0"/>
        <w:snapToGrid/>
        <w:spacing w:line="240" w:lineRule="auto"/>
        <w:ind w:right="0" w:rightChars="0"/>
        <w:jc w:val="both"/>
        <w:outlineLvl w:val="9"/>
        <w:rPr>
          <w:rFonts w:hint="eastAsia" w:asciiTheme="minorEastAsia" w:hAnsiTheme="minorEastAsia" w:eastAsiaTheme="minorEastAsia" w:cstheme="minorEastAsia"/>
          <w:sz w:val="28"/>
          <w:szCs w:val="28"/>
        </w:rPr>
      </w:pPr>
    </w:p>
    <w:p>
      <w:pPr>
        <w:keepNext w:val="0"/>
        <w:keepLines w:val="0"/>
        <w:pageBreakBefore w:val="0"/>
        <w:widowControl w:val="0"/>
        <w:numPr>
          <w:ilvl w:val="0"/>
          <w:numId w:val="0"/>
        </w:numPr>
        <w:kinsoku/>
        <w:wordWrap/>
        <w:overflowPunct/>
        <w:topLinePunct w:val="0"/>
        <w:bidi w:val="0"/>
        <w:snapToGrid/>
        <w:spacing w:line="240" w:lineRule="auto"/>
        <w:ind w:right="0" w:rightChars="0"/>
        <w:jc w:val="both"/>
        <w:outlineLvl w:val="9"/>
        <w:rPr>
          <w:rFonts w:hint="eastAsia" w:asciiTheme="minorEastAsia" w:hAnsiTheme="minorEastAsia" w:eastAsiaTheme="minorEastAsia" w:cstheme="minorEastAsia"/>
          <w:sz w:val="28"/>
          <w:szCs w:val="28"/>
        </w:rPr>
      </w:pPr>
    </w:p>
    <w:p>
      <w:pPr>
        <w:keepNext w:val="0"/>
        <w:keepLines w:val="0"/>
        <w:pageBreakBefore w:val="0"/>
        <w:widowControl w:val="0"/>
        <w:numPr>
          <w:ilvl w:val="0"/>
          <w:numId w:val="0"/>
        </w:numPr>
        <w:kinsoku/>
        <w:wordWrap/>
        <w:overflowPunct/>
        <w:topLinePunct w:val="0"/>
        <w:bidi w:val="0"/>
        <w:snapToGrid/>
        <w:spacing w:line="240" w:lineRule="auto"/>
        <w:ind w:right="0" w:rightChars="0"/>
        <w:jc w:val="both"/>
        <w:outlineLvl w:val="9"/>
        <w:rPr>
          <w:rFonts w:hint="eastAsia" w:asciiTheme="minorEastAsia" w:hAnsiTheme="minorEastAsia" w:eastAsiaTheme="minorEastAsia" w:cstheme="minorEastAsia"/>
          <w:sz w:val="28"/>
          <w:szCs w:val="28"/>
        </w:rPr>
      </w:pPr>
    </w:p>
    <w:p>
      <w:pPr>
        <w:keepNext w:val="0"/>
        <w:keepLines w:val="0"/>
        <w:pageBreakBefore w:val="0"/>
        <w:widowControl w:val="0"/>
        <w:numPr>
          <w:ilvl w:val="0"/>
          <w:numId w:val="5"/>
        </w:numPr>
        <w:kinsoku/>
        <w:wordWrap/>
        <w:overflowPunct/>
        <w:topLinePunct w:val="0"/>
        <w:bidi w:val="0"/>
        <w:snapToGrid/>
        <w:spacing w:line="240" w:lineRule="auto"/>
        <w:ind w:left="420" w:leftChars="0"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新时代传承和弘扬艰苦奋斗精神对建设中国特色社会主义文化有什么意文？运用文化生活的知识加以分析。(10分)</w:t>
      </w:r>
    </w:p>
    <w:p>
      <w:pPr>
        <w:keepNext w:val="0"/>
        <w:keepLines w:val="0"/>
        <w:pageBreakBefore w:val="0"/>
        <w:widowControl w:val="0"/>
        <w:numPr>
          <w:ilvl w:val="0"/>
          <w:numId w:val="0"/>
        </w:numPr>
        <w:kinsoku/>
        <w:wordWrap/>
        <w:overflowPunct/>
        <w:topLinePunct w:val="0"/>
        <w:bidi w:val="0"/>
        <w:snapToGrid/>
        <w:spacing w:line="240" w:lineRule="auto"/>
        <w:ind w:right="0" w:rightChars="0"/>
        <w:jc w:val="both"/>
        <w:outlineLvl w:val="9"/>
        <w:rPr>
          <w:rFonts w:hint="eastAsia" w:asciiTheme="minorEastAsia" w:hAnsiTheme="minorEastAsia" w:eastAsiaTheme="minorEastAsia" w:cstheme="minorEastAsia"/>
          <w:sz w:val="28"/>
          <w:szCs w:val="28"/>
        </w:rPr>
      </w:pPr>
    </w:p>
    <w:p>
      <w:pPr>
        <w:keepNext w:val="0"/>
        <w:keepLines w:val="0"/>
        <w:pageBreakBefore w:val="0"/>
        <w:widowControl w:val="0"/>
        <w:numPr>
          <w:ilvl w:val="0"/>
          <w:numId w:val="0"/>
        </w:numPr>
        <w:kinsoku/>
        <w:wordWrap/>
        <w:overflowPunct/>
        <w:topLinePunct w:val="0"/>
        <w:bidi w:val="0"/>
        <w:snapToGrid/>
        <w:spacing w:line="240" w:lineRule="auto"/>
        <w:ind w:right="0" w:rightChars="0"/>
        <w:jc w:val="both"/>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keepNext w:val="0"/>
        <w:keepLines w:val="0"/>
        <w:pageBreakBefore w:val="0"/>
        <w:widowControl w:val="0"/>
        <w:numPr>
          <w:ilvl w:val="0"/>
          <w:numId w:val="0"/>
        </w:numPr>
        <w:kinsoku/>
        <w:wordWrap/>
        <w:overflowPunct/>
        <w:topLinePunct w:val="0"/>
        <w:bidi w:val="0"/>
        <w:snapToGrid/>
        <w:spacing w:line="240" w:lineRule="auto"/>
        <w:ind w:right="0" w:rightChars="0"/>
        <w:jc w:val="both"/>
        <w:outlineLvl w:val="9"/>
        <w:rPr>
          <w:rFonts w:hint="eastAsia" w:asciiTheme="minorEastAsia" w:hAnsiTheme="minorEastAsia" w:eastAsiaTheme="minorEastAsia" w:cstheme="minorEastAsia"/>
          <w:sz w:val="28"/>
          <w:szCs w:val="28"/>
        </w:rPr>
      </w:pPr>
    </w:p>
    <w:p>
      <w:pPr>
        <w:keepNext w:val="0"/>
        <w:keepLines w:val="0"/>
        <w:pageBreakBefore w:val="0"/>
        <w:widowControl w:val="0"/>
        <w:numPr>
          <w:ilvl w:val="0"/>
          <w:numId w:val="0"/>
        </w:numPr>
        <w:kinsoku/>
        <w:wordWrap/>
        <w:overflowPunct/>
        <w:topLinePunct w:val="0"/>
        <w:bidi w:val="0"/>
        <w:snapToGrid/>
        <w:spacing w:line="240" w:lineRule="auto"/>
        <w:ind w:right="0" w:rightChars="0"/>
        <w:jc w:val="both"/>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bidi w:val="0"/>
        <w:snapToGrid/>
        <w:spacing w:line="240" w:lineRule="auto"/>
        <w:ind w:left="420" w:right="0" w:rightChars="0" w:firstLine="140" w:firstLineChars="50"/>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（3）班级拟举办学习甘祖昌精神演讲会。请围绕“青春、奋斗”的主题列出演讲提纲的三个要点。(6分)</w:t>
      </w:r>
    </w:p>
    <w:p>
      <w:pPr>
        <w:keepNext w:val="0"/>
        <w:keepLines w:val="0"/>
        <w:pageBreakBefore w:val="0"/>
        <w:widowControl w:val="0"/>
        <w:kinsoku/>
        <w:wordWrap/>
        <w:overflowPunct/>
        <w:topLinePunct w:val="0"/>
        <w:bidi w:val="0"/>
        <w:snapToGrid/>
        <w:spacing w:line="240" w:lineRule="auto"/>
        <w:ind w:right="0" w:rightChars="0" w:firstLine="140" w:firstLineChars="50"/>
        <w:outlineLvl w:val="9"/>
        <w:rPr>
          <w:rFonts w:hint="eastAsia" w:asciiTheme="minorEastAsia" w:hAnsiTheme="minorEastAsia" w:eastAsiaTheme="minorEastAsia" w:cstheme="minorEastAsia"/>
          <w:color w:val="0000FF"/>
          <w:sz w:val="28"/>
          <w:szCs w:val="28"/>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C619E"/>
    <w:multiLevelType w:val="singleLevel"/>
    <w:tmpl w:val="8B2C619E"/>
    <w:lvl w:ilvl="0" w:tentative="0">
      <w:start w:val="1"/>
      <w:numFmt w:val="decimal"/>
      <w:suff w:val="nothing"/>
      <w:lvlText w:val="（%1）"/>
      <w:lvlJc w:val="left"/>
    </w:lvl>
  </w:abstractNum>
  <w:abstractNum w:abstractNumId="1">
    <w:nsid w:val="F3FA3BFB"/>
    <w:multiLevelType w:val="singleLevel"/>
    <w:tmpl w:val="F3FA3BFB"/>
    <w:lvl w:ilvl="0" w:tentative="0">
      <w:start w:val="1"/>
      <w:numFmt w:val="upperLetter"/>
      <w:suff w:val="nothing"/>
      <w:lvlText w:val="%1．"/>
      <w:lvlJc w:val="left"/>
    </w:lvl>
  </w:abstractNum>
  <w:abstractNum w:abstractNumId="2">
    <w:nsid w:val="1560C1C4"/>
    <w:multiLevelType w:val="singleLevel"/>
    <w:tmpl w:val="1560C1C4"/>
    <w:lvl w:ilvl="0" w:tentative="0">
      <w:start w:val="1"/>
      <w:numFmt w:val="upperLetter"/>
      <w:lvlText w:val="%1."/>
      <w:lvlJc w:val="left"/>
      <w:pPr>
        <w:tabs>
          <w:tab w:val="left" w:pos="312"/>
        </w:tabs>
      </w:pPr>
    </w:lvl>
  </w:abstractNum>
  <w:abstractNum w:abstractNumId="3">
    <w:nsid w:val="3917D660"/>
    <w:multiLevelType w:val="singleLevel"/>
    <w:tmpl w:val="3917D660"/>
    <w:lvl w:ilvl="0" w:tentative="0">
      <w:start w:val="1"/>
      <w:numFmt w:val="decimal"/>
      <w:suff w:val="nothing"/>
      <w:lvlText w:val="（%1）"/>
      <w:lvlJc w:val="left"/>
    </w:lvl>
  </w:abstractNum>
  <w:abstractNum w:abstractNumId="4">
    <w:nsid w:val="7B0F738C"/>
    <w:multiLevelType w:val="singleLevel"/>
    <w:tmpl w:val="7B0F738C"/>
    <w:lvl w:ilvl="0" w:tentative="0">
      <w:start w:val="1"/>
      <w:numFmt w:val="decimal"/>
      <w:suff w:val="nothing"/>
      <w:lvlText w:val="（%1）"/>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E6EF9"/>
    <w:rsid w:val="15891123"/>
    <w:rsid w:val="35CB7DE0"/>
    <w:rsid w:val="535E6EF9"/>
    <w:rsid w:val="739B21D4"/>
    <w:rsid w:val="7D322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2018-06-19T02:26:00Z</dcterms:created>
  <dc:creator>Just丶很爱你</dc:creator>
  <cp:lastModifiedBy>艾宇</cp:lastModifiedBy>
  <dcterms:modified xsi:type="dcterms:W3CDTF">2021-05-31T10:49:55Z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708BAFF0948942419AC54464E186442A</vt:lpwstr>
  </property>
</Properties>
</file>